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C5" w:rsidRDefault="005848D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Обобщение </w:t>
      </w:r>
    </w:p>
    <w:p w:rsidR="007B7EC5" w:rsidRDefault="005848D1" w:rsidP="004E0AE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 контрольно-надзорной деятельности по обеспечению сохранности автомобильных </w:t>
      </w:r>
      <w:r w:rsidR="004E0AEA">
        <w:rPr>
          <w:rFonts w:ascii="Times New Roman" w:hAnsi="Times New Roman" w:cs="Times New Roman"/>
          <w:b/>
          <w:bCs/>
          <w:sz w:val="28"/>
          <w:szCs w:val="28"/>
        </w:rPr>
        <w:t>в границах населенных пунктов</w:t>
      </w:r>
      <w:r w:rsidR="00734183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CF182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734183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B7EC5" w:rsidRDefault="007B7E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4E0AEA">
        <w:rPr>
          <w:rFonts w:ascii="Times New Roman" w:hAnsi="Times New Roman"/>
          <w:sz w:val="28"/>
          <w:szCs w:val="28"/>
        </w:rPr>
        <w:t>Муниципальный контроль</w:t>
      </w:r>
      <w:r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4E0AEA">
        <w:rPr>
          <w:rFonts w:ascii="Times New Roman" w:hAnsi="Times New Roman"/>
          <w:sz w:val="28"/>
          <w:szCs w:val="28"/>
        </w:rPr>
        <w:t xml:space="preserve">в границах населенных пунктов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со статьей </w:t>
      </w:r>
      <w:r w:rsidR="00CE36E0">
        <w:rPr>
          <w:rFonts w:ascii="Times New Roman" w:hAnsi="Times New Roman"/>
          <w:sz w:val="28"/>
          <w:szCs w:val="28"/>
        </w:rPr>
        <w:t>13.1 Федерального</w:t>
      </w:r>
      <w:r>
        <w:rPr>
          <w:rFonts w:ascii="Times New Roman" w:hAnsi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 При осуществлении </w:t>
      </w:r>
      <w:r w:rsidR="004E0AE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области использования автомобильных дорог, организации и проведении проверок юридических лиц и индивидуальных предпринимателей, применяются положения </w:t>
      </w:r>
      <w:r w:rsidR="00CE36E0">
        <w:rPr>
          <w:rFonts w:ascii="Times New Roman" w:hAnsi="Times New Roman"/>
          <w:sz w:val="28"/>
          <w:szCs w:val="28"/>
        </w:rPr>
        <w:t>Федерального закона</w:t>
      </w:r>
      <w:r>
        <w:rPr>
          <w:rFonts w:ascii="Times New Roman" w:hAnsi="Times New Roman"/>
          <w:sz w:val="28"/>
          <w:szCs w:val="28"/>
        </w:rPr>
        <w:t xml:space="preserve"> от 26 декабр</w:t>
      </w:r>
      <w:r w:rsidR="005E25EB">
        <w:rPr>
          <w:rFonts w:ascii="Times New Roman" w:hAnsi="Times New Roman"/>
          <w:sz w:val="28"/>
          <w:szCs w:val="28"/>
        </w:rPr>
        <w:t>я 2008 года № 294-ФЗ</w:t>
      </w:r>
      <w:r>
        <w:rPr>
          <w:rFonts w:ascii="Times New Roman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— Федеральный закон № 294-ФЗ). </w:t>
      </w:r>
    </w:p>
    <w:p w:rsidR="005E25EB" w:rsidRPr="005E25EB" w:rsidRDefault="005848D1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4E0A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 и индивидуальными предпринимателями (далее — субъекты контроля) обязательных требований, установленных </w:t>
      </w:r>
      <w:r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 и Челябинской области, по обеспечению </w:t>
      </w:r>
      <w:r w:rsidR="00CE36E0"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сохранности автомобильных дорог </w:t>
      </w:r>
      <w:r w:rsidR="005E25EB" w:rsidRPr="005E25EB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значения на территории Айлинского сельского поселения</w:t>
      </w:r>
      <w:r w:rsidR="005E25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7EC5" w:rsidRDefault="005E25EB" w:rsidP="005E25E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48D1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E0AE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5848D1">
        <w:rPr>
          <w:rFonts w:ascii="Times New Roman" w:hAnsi="Times New Roman" w:cs="Times New Roman"/>
          <w:sz w:val="28"/>
          <w:szCs w:val="28"/>
        </w:rPr>
        <w:t xml:space="preserve">является предупреждение, выявление и пресечение нарушений обязательных требований, допущенных субъектами контроля, установленных законодательством Российской Федерации и Челябинской области, </w:t>
      </w:r>
      <w:r w:rsidR="004E0AE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5848D1">
        <w:rPr>
          <w:rFonts w:ascii="Times New Roman" w:hAnsi="Times New Roman" w:cs="Times New Roman"/>
          <w:sz w:val="28"/>
          <w:szCs w:val="28"/>
        </w:rPr>
        <w:t xml:space="preserve">в том числе технических регламентов и проектной документации. При осуществлении </w:t>
      </w:r>
      <w:r w:rsidR="004E0AEA">
        <w:rPr>
          <w:rFonts w:ascii="Times New Roman" w:hAnsi="Times New Roman" w:cs="Times New Roman"/>
          <w:sz w:val="28"/>
          <w:szCs w:val="28"/>
        </w:rPr>
        <w:t>контрольной</w:t>
      </w:r>
      <w:r w:rsidR="005848D1">
        <w:rPr>
          <w:rFonts w:ascii="Times New Roman" w:hAnsi="Times New Roman" w:cs="Times New Roman"/>
          <w:sz w:val="28"/>
          <w:szCs w:val="28"/>
        </w:rPr>
        <w:t xml:space="preserve"> деятельности за обеспечением сохранности автомобильных дорог </w:t>
      </w:r>
      <w:r w:rsidR="004E0AEA">
        <w:rPr>
          <w:rFonts w:ascii="Times New Roman" w:hAnsi="Times New Roman" w:cs="Times New Roman"/>
          <w:sz w:val="28"/>
          <w:szCs w:val="28"/>
        </w:rPr>
        <w:t>местного значения Айлинского сельского поселения</w:t>
      </w:r>
      <w:r w:rsidR="005848D1">
        <w:rPr>
          <w:rFonts w:ascii="Times New Roman" w:hAnsi="Times New Roman" w:cs="Times New Roman"/>
          <w:sz w:val="28"/>
          <w:szCs w:val="28"/>
        </w:rPr>
        <w:t xml:space="preserve"> применяется риск-ориентированный подход.                   </w:t>
      </w:r>
    </w:p>
    <w:p w:rsidR="007B7EC5" w:rsidRDefault="005848D1">
      <w:pPr>
        <w:tabs>
          <w:tab w:val="left" w:pos="567"/>
          <w:tab w:val="left" w:pos="709"/>
          <w:tab w:val="left" w:pos="851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Проверки проводятся с учетом положений Федерального закона                № 294-ФЗ</w:t>
      </w:r>
      <w:r w:rsidR="0073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  предъявляемые к субъекту контроля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</w:t>
      </w:r>
    </w:p>
    <w:p w:rsidR="007B7EC5" w:rsidRDefault="005848D1">
      <w:pPr>
        <w:spacing w:after="0"/>
        <w:ind w:firstLine="737"/>
        <w:jc w:val="both"/>
      </w:pPr>
      <w:r>
        <w:rPr>
          <w:rFonts w:ascii="Times New Roman" w:hAnsi="Times New Roman"/>
          <w:sz w:val="28"/>
          <w:szCs w:val="28"/>
        </w:rPr>
        <w:t xml:space="preserve">К наиболее частым нарушениям со стороны субъектов контроля </w:t>
      </w:r>
      <w:bookmarkStart w:id="0" w:name="__DdeLink__559_2001496943"/>
      <w:r>
        <w:rPr>
          <w:rFonts w:ascii="Times New Roman" w:hAnsi="Times New Roman"/>
          <w:color w:val="000000"/>
          <w:sz w:val="28"/>
          <w:szCs w:val="28"/>
        </w:rPr>
        <w:t>при о</w:t>
      </w:r>
      <w:r>
        <w:rPr>
          <w:rFonts w:ascii="Times New Roman" w:hAnsi="Times New Roman"/>
          <w:sz w:val="28"/>
          <w:szCs w:val="28"/>
        </w:rPr>
        <w:t xml:space="preserve">существлении </w:t>
      </w:r>
      <w:r w:rsidR="004E0AEA">
        <w:rPr>
          <w:rFonts w:ascii="Times New Roman" w:hAnsi="Times New Roman"/>
          <w:sz w:val="28"/>
          <w:szCs w:val="28"/>
        </w:rPr>
        <w:t>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за обеспечением сохранности автомобильных дорог </w:t>
      </w:r>
      <w:r w:rsidR="004E0A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значения </w:t>
      </w:r>
      <w:bookmarkEnd w:id="0"/>
      <w:r>
        <w:rPr>
          <w:rFonts w:ascii="Times New Roman" w:hAnsi="Times New Roman"/>
          <w:sz w:val="28"/>
          <w:szCs w:val="28"/>
        </w:rPr>
        <w:t>относятся:</w:t>
      </w:r>
    </w:p>
    <w:p w:rsidR="007B7EC5" w:rsidRDefault="005848D1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 xml:space="preserve">1) прокладка, перенос или переустройство инженерных коммуникаций,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их эксплуатация в границах полос отвода автомобильных дорог общего пользования </w:t>
      </w:r>
      <w:r w:rsidR="00734183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значения без получения согласия;</w:t>
      </w:r>
    </w:p>
    <w:p w:rsidR="007B7EC5" w:rsidRPr="005E25EB" w:rsidRDefault="005848D1">
      <w:pPr>
        <w:widowControl w:val="0"/>
        <w:tabs>
          <w:tab w:val="left" w:pos="390"/>
        </w:tabs>
        <w:spacing w:after="0"/>
        <w:jc w:val="both"/>
        <w:rPr>
          <w:color w:val="000000" w:themeColor="text1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2) присоединение объектов дорожного сервиса к таким автомобильным дорогам без договоров, без устройства переходно-скоростных полос и элементов </w:t>
      </w:r>
      <w:r w:rsidRPr="005E25EB">
        <w:rPr>
          <w:rFonts w:ascii="Times New Roman" w:hAnsi="Times New Roman" w:cs="PT Serif;Times New Roman"/>
          <w:color w:val="000000" w:themeColor="text1"/>
          <w:sz w:val="28"/>
          <w:szCs w:val="28"/>
        </w:rPr>
        <w:t>обустройства автомобильной дороги в целях обеспечения безопасности дорожного движения;</w:t>
      </w:r>
    </w:p>
    <w:p w:rsidR="007B7EC5" w:rsidRDefault="005848D1">
      <w:pPr>
        <w:widowControl w:val="0"/>
        <w:tabs>
          <w:tab w:val="left" w:pos="39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3) прокладка, перенос или переустройство инженерных коммуникаций, их эксплуатация в границах полос отвода автомобильных дорог общего пользования </w:t>
      </w:r>
      <w:r w:rsidR="0073418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значения, а также присоединение объектов дорожного сервиса к таким автомобильным дорогам без</w:t>
      </w:r>
      <w:r w:rsidR="00734183">
        <w:rPr>
          <w:rFonts w:ascii="Times New Roman" w:hAnsi="Times New Roman" w:cs="Times New Roman"/>
          <w:sz w:val="28"/>
          <w:szCs w:val="28"/>
        </w:rPr>
        <w:t xml:space="preserve"> соблюдения технических условий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7EC5" w:rsidRDefault="005848D1">
      <w:pPr>
        <w:widowControl w:val="0"/>
        <w:tabs>
          <w:tab w:val="left" w:pos="39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содержание ненадлежащего качества переходно - скоростных полос и элементов </w:t>
      </w:r>
      <w:r>
        <w:rPr>
          <w:rFonts w:ascii="Times New Roman" w:hAnsi="Times New Roman" w:cs="PT Serif;Times New Roman"/>
          <w:color w:val="333333"/>
          <w:sz w:val="28"/>
          <w:szCs w:val="28"/>
        </w:rPr>
        <w:t>обустройства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субъектами контроля в границах полос отвода автомобильных дорог общего пользования </w:t>
      </w:r>
      <w:r w:rsidR="00734183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 вступившие в силу положения Федерального закона от 25 декабря 2018 года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в отношении субъектов малого и среднего предпринимательства, являющихся субъектами контроля Министерства и входящими в Перечень, в период с 01 января 20</w:t>
      </w:r>
      <w:r w:rsidR="005165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                 31 декабря 2020 года не прово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дятся. 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В то же время, за отчетный период не возникло предусмотренных статьей 10 Федерального закона № 294-ФЗ оснований для проведения внеплановых проверок субъектов контроля. </w:t>
      </w:r>
    </w:p>
    <w:p w:rsidR="007B7EC5" w:rsidRPr="00CF182F" w:rsidRDefault="005848D1">
      <w:pPr>
        <w:tabs>
          <w:tab w:val="left" w:pos="567"/>
        </w:tabs>
        <w:spacing w:after="0" w:line="240" w:lineRule="auto"/>
        <w:ind w:firstLine="539"/>
        <w:jc w:val="both"/>
        <w:rPr>
          <w:color w:val="000000" w:themeColor="text1"/>
        </w:rPr>
      </w:pP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 w:bidi="hi-IN"/>
        </w:rPr>
        <w:t xml:space="preserve">Одним из видов контрольных мероприятий при осуществлении </w:t>
      </w:r>
      <w:r w:rsidR="00734183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 w:bidi="hi-IN"/>
        </w:rPr>
        <w:t>муниципального контроля</w:t>
      </w: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 w:bidi="hi-IN"/>
        </w:rPr>
        <w:t xml:space="preserve"> за обеспечением сохранности автомобильных дорог </w:t>
      </w:r>
      <w:r w:rsidR="00734183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 w:bidi="hi-IN"/>
        </w:rPr>
        <w:t>местного</w:t>
      </w: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 w:bidi="hi-IN"/>
        </w:rPr>
        <w:t xml:space="preserve"> значения является работа передвижных пунктов в</w:t>
      </w: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 xml:space="preserve">есового и габаритного контроля </w:t>
      </w:r>
      <w:r w:rsidR="00250E11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>транспортных средств,</w:t>
      </w: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 xml:space="preserve"> осуществляющих перевозки тяжеловесных грузов на автомобильных дорогах </w:t>
      </w:r>
      <w:r w:rsidR="005E25EB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>местного значения на территории Айлинского сельского поселения.</w:t>
      </w:r>
    </w:p>
    <w:p w:rsidR="00250E11" w:rsidRPr="00CF182F" w:rsidRDefault="00584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</w:pP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ab/>
        <w:t>С начала 20</w:t>
      </w:r>
      <w:r w:rsidR="00CF182F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>20</w:t>
      </w:r>
      <w:r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 xml:space="preserve"> года </w:t>
      </w:r>
      <w:r w:rsidR="00250E11" w:rsidRPr="00CF182F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4"/>
          <w:lang w:eastAsia="ru-RU" w:bidi="hi-IN"/>
        </w:rPr>
        <w:t>не было запланировано проверок.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ab/>
        <w:t xml:space="preserve">Профилактика нарушений </w:t>
      </w:r>
      <w:r w:rsidR="00CF182F"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обязательных требований,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 xml:space="preserve"> установленных законодательством, также является важнейшим направлением контрольно-надзорной деятельности. В связи с этим, </w:t>
      </w:r>
      <w:r w:rsidR="00734183"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>органом контроля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ru-RU" w:bidi="hi-IN"/>
        </w:rPr>
        <w:t xml:space="preserve"> реализуется комплекс мероприятий направленный на профилактику таких нарушений. 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8"/>
          <w:lang w:eastAsia="ru-RU" w:bidi="hi-IN"/>
        </w:rPr>
        <w:tab/>
        <w:t>В соответствии с постановлением Правительства Российской Федерации от 26.12.2018г. № 1680 «Об утверждении общих требован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разработана программа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lastRenderedPageBreak/>
        <w:t xml:space="preserve">профилактики нарушений  обязательных требований при осуществлении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муниципального контроля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за обеспечением сохранности автомобильных дорого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местного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значения.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  <w:t xml:space="preserve">Программа прежде всего направлена на повышение информированности субъектов контроля о действующих обязательных требованиях и предупреждение нарушений обязательных требований. 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Для оценки эффективности мероприятий по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профилактике нарушений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обязательных требований,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указанных в программе установлены отчетные показатели.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  <w:t xml:space="preserve">В рамках реализации Программы на официальном сайте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Администрации Айлинского сельского поселения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в разделе «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Муниципальный контроль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» размещена информация об обязательных требованиях, оценка соблюдения которых является предметом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контроля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. Проведена актуализация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нормативных правовых актов,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содержащих обязательные требования, размещен и актуализирован перечень типовых нарушений обязательных требований. Разработано руководство для субъектов контроля и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юридических лиц,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и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индивидуальных предпринимателей,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планирующих начать деятельность в сфере использования автомобильных дорог 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местного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значения </w:t>
      </w: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>по со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блюдению обязательных требований, предъявляемых при осуществлении 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муниципального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контроля за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обеспечением сохранности автомобильных дорог. Организована система обратной связи с пользователями раздела «</w:t>
      </w:r>
      <w:r w:rsidR="00734183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Муниципальный контроль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» сайта </w:t>
      </w:r>
      <w:r w:rsidR="00734183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Администрации Айлинского сельского </w:t>
      </w:r>
      <w:r w:rsidR="00250E11"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 xml:space="preserve">поселения </w:t>
      </w:r>
      <w:r w:rsidR="00250E11"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>по</w:t>
      </w:r>
      <w:r>
        <w:rPr>
          <w:rFonts w:ascii="Times New Roman" w:hAnsi="Times New Roman" w:cs="Times New Roman"/>
          <w:kern w:val="2"/>
          <w:sz w:val="28"/>
          <w:szCs w:val="28"/>
          <w:lang w:eastAsia="ru-RU" w:bidi="hi-IN"/>
        </w:rPr>
        <w:t xml:space="preserve"> возникающим вопросам в сфере использования автомобильных дорог.</w:t>
      </w:r>
    </w:p>
    <w:p w:rsidR="007B7EC5" w:rsidRDefault="005848D1">
      <w:pPr>
        <w:spacing w:after="0" w:line="240" w:lineRule="auto"/>
        <w:jc w:val="both"/>
      </w:pPr>
      <w:r>
        <w:rPr>
          <w:rFonts w:ascii="Times New Roman" w:eastAsia="Times New Roman" w:hAnsi="Times New Roman"/>
          <w:kern w:val="2"/>
          <w:sz w:val="28"/>
          <w:szCs w:val="24"/>
          <w:lang w:eastAsia="ru-RU" w:bidi="hi-IN"/>
        </w:rPr>
        <w:tab/>
      </w: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6E0" w:rsidRDefault="00C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C5" w:rsidRPr="00CE36E0" w:rsidRDefault="007B7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EC5" w:rsidRDefault="007B7EC5">
      <w:pPr>
        <w:spacing w:after="0" w:line="240" w:lineRule="auto"/>
        <w:jc w:val="both"/>
      </w:pPr>
    </w:p>
    <w:sectPr w:rsidR="007B7EC5" w:rsidSect="007B7EC5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0" w:rsidRDefault="00625540" w:rsidP="007B7EC5">
      <w:pPr>
        <w:spacing w:after="0" w:line="240" w:lineRule="auto"/>
      </w:pPr>
      <w:r>
        <w:separator/>
      </w:r>
    </w:p>
  </w:endnote>
  <w:endnote w:type="continuationSeparator" w:id="0">
    <w:p w:rsidR="00625540" w:rsidRDefault="00625540" w:rsidP="007B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;Times New Roman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0" w:rsidRDefault="00625540" w:rsidP="007B7EC5">
      <w:pPr>
        <w:spacing w:after="0" w:line="240" w:lineRule="auto"/>
      </w:pPr>
      <w:r>
        <w:separator/>
      </w:r>
    </w:p>
  </w:footnote>
  <w:footnote w:type="continuationSeparator" w:id="0">
    <w:p w:rsidR="00625540" w:rsidRDefault="00625540" w:rsidP="007B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C5" w:rsidRDefault="00145290">
    <w:pPr>
      <w:pStyle w:val="10"/>
      <w:jc w:val="center"/>
    </w:pPr>
    <w:r>
      <w:fldChar w:fldCharType="begin"/>
    </w:r>
    <w:r w:rsidR="005848D1">
      <w:instrText>PAGE</w:instrText>
    </w:r>
    <w:r>
      <w:fldChar w:fldCharType="separate"/>
    </w:r>
    <w:r w:rsidR="0051659E">
      <w:rPr>
        <w:noProof/>
      </w:rPr>
      <w:t>2</w:t>
    </w:r>
    <w:r>
      <w:fldChar w:fldCharType="end"/>
    </w:r>
  </w:p>
  <w:p w:rsidR="007B7EC5" w:rsidRDefault="007B7EC5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EC5"/>
    <w:rsid w:val="00145290"/>
    <w:rsid w:val="00250E11"/>
    <w:rsid w:val="0028327D"/>
    <w:rsid w:val="00393684"/>
    <w:rsid w:val="0047238E"/>
    <w:rsid w:val="004E0AEA"/>
    <w:rsid w:val="0051659E"/>
    <w:rsid w:val="00576268"/>
    <w:rsid w:val="005848D1"/>
    <w:rsid w:val="005E25EB"/>
    <w:rsid w:val="00625540"/>
    <w:rsid w:val="00734183"/>
    <w:rsid w:val="007B7EC5"/>
    <w:rsid w:val="00CE36E0"/>
    <w:rsid w:val="00CF182F"/>
    <w:rsid w:val="00E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4C9D6-E961-419D-8432-46CC4F9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E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A442C1"/>
  </w:style>
  <w:style w:type="character" w:customStyle="1" w:styleId="a4">
    <w:name w:val="Нижний колонтитул Знак"/>
    <w:basedOn w:val="a0"/>
    <w:uiPriority w:val="99"/>
    <w:qFormat/>
    <w:locked/>
    <w:rsid w:val="00A442C1"/>
  </w:style>
  <w:style w:type="character" w:customStyle="1" w:styleId="a5">
    <w:name w:val="Текст выноски Знак"/>
    <w:uiPriority w:val="99"/>
    <w:semiHidden/>
    <w:qFormat/>
    <w:locked/>
    <w:rsid w:val="00DA021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7B7EC5"/>
    <w:rPr>
      <w:b/>
      <w:bCs/>
    </w:rPr>
  </w:style>
  <w:style w:type="character" w:customStyle="1" w:styleId="ListLabel2">
    <w:name w:val="ListLabel 2"/>
    <w:qFormat/>
    <w:rsid w:val="007B7EC5"/>
    <w:rPr>
      <w:rFonts w:eastAsia="Times New Roman"/>
    </w:rPr>
  </w:style>
  <w:style w:type="character" w:customStyle="1" w:styleId="ListLabel3">
    <w:name w:val="ListLabel 3"/>
    <w:qFormat/>
    <w:rsid w:val="007B7EC5"/>
    <w:rPr>
      <w:rFonts w:cs="Courier New"/>
    </w:rPr>
  </w:style>
  <w:style w:type="character" w:customStyle="1" w:styleId="ListLabel4">
    <w:name w:val="ListLabel 4"/>
    <w:qFormat/>
    <w:rsid w:val="007B7EC5"/>
    <w:rPr>
      <w:rFonts w:cs="Wingdings"/>
    </w:rPr>
  </w:style>
  <w:style w:type="character" w:customStyle="1" w:styleId="ListLabel5">
    <w:name w:val="ListLabel 5"/>
    <w:qFormat/>
    <w:rsid w:val="007B7EC5"/>
    <w:rPr>
      <w:rFonts w:cs="Symbol"/>
    </w:rPr>
  </w:style>
  <w:style w:type="character" w:customStyle="1" w:styleId="ListLabel6">
    <w:name w:val="ListLabel 6"/>
    <w:qFormat/>
    <w:rsid w:val="007B7EC5"/>
    <w:rPr>
      <w:rFonts w:cs="Courier New"/>
    </w:rPr>
  </w:style>
  <w:style w:type="character" w:customStyle="1" w:styleId="ListLabel7">
    <w:name w:val="ListLabel 7"/>
    <w:qFormat/>
    <w:rsid w:val="007B7EC5"/>
    <w:rPr>
      <w:rFonts w:cs="Wingdings"/>
    </w:rPr>
  </w:style>
  <w:style w:type="character" w:customStyle="1" w:styleId="ListLabel8">
    <w:name w:val="ListLabel 8"/>
    <w:qFormat/>
    <w:rsid w:val="007B7EC5"/>
    <w:rPr>
      <w:rFonts w:cs="Symbol"/>
    </w:rPr>
  </w:style>
  <w:style w:type="character" w:customStyle="1" w:styleId="ListLabel9">
    <w:name w:val="ListLabel 9"/>
    <w:qFormat/>
    <w:rsid w:val="007B7EC5"/>
    <w:rPr>
      <w:rFonts w:cs="Courier New"/>
    </w:rPr>
  </w:style>
  <w:style w:type="character" w:customStyle="1" w:styleId="ListLabel10">
    <w:name w:val="ListLabel 10"/>
    <w:qFormat/>
    <w:rsid w:val="007B7EC5"/>
    <w:rPr>
      <w:rFonts w:cs="Wingdings"/>
    </w:rPr>
  </w:style>
  <w:style w:type="character" w:customStyle="1" w:styleId="ListLabel11">
    <w:name w:val="ListLabel 11"/>
    <w:qFormat/>
    <w:rsid w:val="007B7EC5"/>
    <w:rPr>
      <w:rFonts w:eastAsia="Times New Roman"/>
    </w:rPr>
  </w:style>
  <w:style w:type="character" w:customStyle="1" w:styleId="ListLabel12">
    <w:name w:val="ListLabel 12"/>
    <w:qFormat/>
    <w:rsid w:val="007B7EC5"/>
    <w:rPr>
      <w:rFonts w:cs="Courier New"/>
    </w:rPr>
  </w:style>
  <w:style w:type="character" w:customStyle="1" w:styleId="ListLabel13">
    <w:name w:val="ListLabel 13"/>
    <w:qFormat/>
    <w:rsid w:val="007B7EC5"/>
    <w:rPr>
      <w:rFonts w:cs="Wingdings"/>
    </w:rPr>
  </w:style>
  <w:style w:type="character" w:customStyle="1" w:styleId="ListLabel14">
    <w:name w:val="ListLabel 14"/>
    <w:qFormat/>
    <w:rsid w:val="007B7EC5"/>
    <w:rPr>
      <w:rFonts w:cs="Symbol"/>
    </w:rPr>
  </w:style>
  <w:style w:type="character" w:customStyle="1" w:styleId="ListLabel15">
    <w:name w:val="ListLabel 15"/>
    <w:qFormat/>
    <w:rsid w:val="007B7EC5"/>
    <w:rPr>
      <w:rFonts w:cs="Courier New"/>
    </w:rPr>
  </w:style>
  <w:style w:type="character" w:customStyle="1" w:styleId="ListLabel16">
    <w:name w:val="ListLabel 16"/>
    <w:qFormat/>
    <w:rsid w:val="007B7EC5"/>
    <w:rPr>
      <w:rFonts w:cs="Wingdings"/>
    </w:rPr>
  </w:style>
  <w:style w:type="character" w:customStyle="1" w:styleId="ListLabel17">
    <w:name w:val="ListLabel 17"/>
    <w:qFormat/>
    <w:rsid w:val="007B7EC5"/>
    <w:rPr>
      <w:rFonts w:cs="Symbol"/>
    </w:rPr>
  </w:style>
  <w:style w:type="character" w:customStyle="1" w:styleId="ListLabel18">
    <w:name w:val="ListLabel 18"/>
    <w:qFormat/>
    <w:rsid w:val="007B7EC5"/>
    <w:rPr>
      <w:rFonts w:cs="Courier New"/>
    </w:rPr>
  </w:style>
  <w:style w:type="character" w:customStyle="1" w:styleId="ListLabel19">
    <w:name w:val="ListLabel 19"/>
    <w:qFormat/>
    <w:rsid w:val="007B7EC5"/>
    <w:rPr>
      <w:rFonts w:cs="Wingdings"/>
    </w:rPr>
  </w:style>
  <w:style w:type="character" w:customStyle="1" w:styleId="ListLabel20">
    <w:name w:val="ListLabel 20"/>
    <w:qFormat/>
    <w:rsid w:val="007B7EC5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7B7EC5"/>
    <w:rPr>
      <w:color w:val="000080"/>
      <w:u w:val="single"/>
    </w:rPr>
  </w:style>
  <w:style w:type="character" w:customStyle="1" w:styleId="ListLabel21">
    <w:name w:val="ListLabel 21"/>
    <w:qFormat/>
    <w:rsid w:val="007B7EC5"/>
    <w:rPr>
      <w:rFonts w:ascii="Times New Roman" w:hAnsi="Times New Roman" w:cs="Times New Roman"/>
      <w:color w:val="000000"/>
      <w:lang w:eastAsia="ru-RU"/>
    </w:rPr>
  </w:style>
  <w:style w:type="character" w:customStyle="1" w:styleId="ListLabel22">
    <w:name w:val="ListLabel 22"/>
    <w:qFormat/>
    <w:rsid w:val="007B7EC5"/>
    <w:rPr>
      <w:rFonts w:ascii="Times New Roman" w:hAnsi="Times New Roman" w:cs="Times New Roman"/>
      <w:sz w:val="28"/>
      <w:szCs w:val="28"/>
    </w:rPr>
  </w:style>
  <w:style w:type="character" w:customStyle="1" w:styleId="ListLabel23">
    <w:name w:val="ListLabel 23"/>
    <w:qFormat/>
    <w:rsid w:val="007B7EC5"/>
    <w:rPr>
      <w:rFonts w:ascii="Times New Roman" w:hAnsi="Times New Roman" w:cs="Times New Roman"/>
      <w:color w:val="000000"/>
      <w:lang w:eastAsia="ru-RU"/>
    </w:rPr>
  </w:style>
  <w:style w:type="character" w:customStyle="1" w:styleId="WW8Num2z0">
    <w:name w:val="WW8Num2z0"/>
    <w:qFormat/>
    <w:rsid w:val="007B7EC5"/>
    <w:rPr>
      <w:rFonts w:ascii="PT Serif;Times New Roman" w:hAnsi="PT Serif;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4">
    <w:name w:val="ListLabel 24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5">
    <w:name w:val="ListLabel 25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26">
    <w:name w:val="ListLabel 26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7">
    <w:name w:val="ListLabel 27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28">
    <w:name w:val="ListLabel 28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29">
    <w:name w:val="ListLabel 29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0">
    <w:name w:val="ListLabel 30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1">
    <w:name w:val="ListLabel 31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2">
    <w:name w:val="ListLabel 32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3">
    <w:name w:val="ListLabel 33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4">
    <w:name w:val="ListLabel 34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5">
    <w:name w:val="ListLabel 35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6">
    <w:name w:val="ListLabel 36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7">
    <w:name w:val="ListLabel 37"/>
    <w:qFormat/>
    <w:rsid w:val="007B7EC5"/>
    <w:rPr>
      <w:rFonts w:ascii="Times New Roman" w:hAnsi="Times New Roman"/>
      <w:i/>
      <w:iCs/>
      <w:sz w:val="28"/>
      <w:szCs w:val="28"/>
    </w:rPr>
  </w:style>
  <w:style w:type="character" w:customStyle="1" w:styleId="ListLabel38">
    <w:name w:val="ListLabel 38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39">
    <w:name w:val="ListLabel 39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0">
    <w:name w:val="ListLabel 40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41">
    <w:name w:val="ListLabel 41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2">
    <w:name w:val="ListLabel 42"/>
    <w:qFormat/>
    <w:rsid w:val="007B7EC5"/>
    <w:rPr>
      <w:rFonts w:ascii="Times New Roman" w:hAnsi="Times New Roman" w:cs="PT Serif;Times New Roman"/>
      <w:b/>
      <w:bCs/>
      <w:i w:val="0"/>
      <w:caps w:val="0"/>
      <w:smallCaps w:val="0"/>
      <w:spacing w:val="0"/>
      <w:sz w:val="28"/>
      <w:szCs w:val="28"/>
    </w:rPr>
  </w:style>
  <w:style w:type="character" w:customStyle="1" w:styleId="ListLabel43">
    <w:name w:val="ListLabel 43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4">
    <w:name w:val="ListLabel 44"/>
    <w:qFormat/>
    <w:rsid w:val="007B7EC5"/>
    <w:rPr>
      <w:rFonts w:ascii="Times New Roman" w:hAnsi="Times New Roman"/>
      <w:i w:val="0"/>
      <w:iCs w:val="0"/>
      <w:sz w:val="28"/>
      <w:szCs w:val="28"/>
    </w:rPr>
  </w:style>
  <w:style w:type="character" w:customStyle="1" w:styleId="ListLabel45">
    <w:name w:val="ListLabel 45"/>
    <w:qFormat/>
    <w:rsid w:val="007B7EC5"/>
    <w:rPr>
      <w:rFonts w:ascii="Times New Roman" w:hAnsi="Times New Roman" w:cs="Times New Roman"/>
      <w:b w:val="0"/>
      <w:sz w:val="24"/>
      <w:szCs w:val="24"/>
    </w:rPr>
  </w:style>
  <w:style w:type="character" w:customStyle="1" w:styleId="a6">
    <w:name w:val="Символ нумерации"/>
    <w:qFormat/>
    <w:rsid w:val="007B7EC5"/>
  </w:style>
  <w:style w:type="paragraph" w:customStyle="1" w:styleId="a7">
    <w:name w:val="Заголовок"/>
    <w:basedOn w:val="a"/>
    <w:next w:val="a8"/>
    <w:qFormat/>
    <w:rsid w:val="007B7E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B7EC5"/>
    <w:pPr>
      <w:spacing w:after="140" w:line="276" w:lineRule="auto"/>
    </w:pPr>
  </w:style>
  <w:style w:type="paragraph" w:styleId="a9">
    <w:name w:val="List"/>
    <w:basedOn w:val="a8"/>
    <w:rsid w:val="007B7EC5"/>
    <w:rPr>
      <w:rFonts w:cs="Arial"/>
    </w:rPr>
  </w:style>
  <w:style w:type="paragraph" w:customStyle="1" w:styleId="1">
    <w:name w:val="Название объекта1"/>
    <w:basedOn w:val="a"/>
    <w:qFormat/>
    <w:rsid w:val="007B7E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B7EC5"/>
    <w:pPr>
      <w:suppressLineNumbers/>
    </w:pPr>
    <w:rPr>
      <w:rFonts w:cs="Arial"/>
    </w:rPr>
  </w:style>
  <w:style w:type="paragraph" w:customStyle="1" w:styleId="10">
    <w:name w:val="Верхний колонтитул1"/>
    <w:basedOn w:val="a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rsid w:val="00A442C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552E95"/>
    <w:rPr>
      <w:rFonts w:cs="Calibri"/>
      <w:sz w:val="28"/>
      <w:szCs w:val="28"/>
      <w:lang w:eastAsia="en-US"/>
    </w:rPr>
  </w:style>
  <w:style w:type="paragraph" w:styleId="ab">
    <w:name w:val="List Paragraph"/>
    <w:basedOn w:val="a"/>
    <w:uiPriority w:val="99"/>
    <w:qFormat/>
    <w:rsid w:val="00552E95"/>
    <w:pPr>
      <w:spacing w:after="200" w:line="276" w:lineRule="auto"/>
      <w:ind w:left="720"/>
    </w:pPr>
  </w:style>
  <w:style w:type="paragraph" w:styleId="ac">
    <w:name w:val="Balloon Text"/>
    <w:basedOn w:val="a"/>
    <w:uiPriority w:val="99"/>
    <w:semiHidden/>
    <w:qFormat/>
    <w:rsid w:val="00DA0211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2">
    <w:name w:val="WW8Num2"/>
    <w:qFormat/>
    <w:rsid w:val="007B7EC5"/>
  </w:style>
  <w:style w:type="table" w:styleId="ad">
    <w:name w:val="Table Grid"/>
    <w:basedOn w:val="a1"/>
    <w:uiPriority w:val="99"/>
    <w:rsid w:val="000D2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5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936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E4521-DA8D-410A-A5C8-BF9BF02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06.06.2019)"О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>КонсультантПлюс Версия 4018.00.51</Company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06.06.2019)"О защите прав юридических лиц и индивидуальных предпринимателей при осуществлении государственного контроля (надзора) и муниципального контроля"</dc:title>
  <dc:creator>Манина Алена Михайловна.</dc:creator>
  <cp:lastModifiedBy>User</cp:lastModifiedBy>
  <cp:revision>11</cp:revision>
  <cp:lastPrinted>2019-06-28T10:28:00Z</cp:lastPrinted>
  <dcterms:created xsi:type="dcterms:W3CDTF">2019-12-06T07:30:00Z</dcterms:created>
  <dcterms:modified xsi:type="dcterms:W3CDTF">2020-11-25T04:14:00Z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4018.00.51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