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15" w:rsidRPr="00B12E03" w:rsidRDefault="00174215" w:rsidP="00174215">
      <w:pPr>
        <w:spacing w:after="0" w:line="240" w:lineRule="auto"/>
        <w:jc w:val="center"/>
        <w:rPr>
          <w:rFonts w:ascii="Times New Roman" w:eastAsia="Times New Roman" w:hAnsi="Times New Roman" w:cs="Times New Roman"/>
          <w:sz w:val="24"/>
          <w:szCs w:val="24"/>
          <w:lang w:eastAsia="ru-RU"/>
        </w:rPr>
      </w:pPr>
      <w:r w:rsidRPr="00B12E03">
        <w:rPr>
          <w:rFonts w:ascii="Times New Roman" w:eastAsia="Times New Roman" w:hAnsi="Times New Roman" w:cs="Times New Roman"/>
          <w:noProof/>
          <w:sz w:val="24"/>
          <w:szCs w:val="24"/>
          <w:lang w:eastAsia="ru-RU"/>
        </w:rPr>
        <w:drawing>
          <wp:inline distT="0" distB="0" distL="0" distR="0" wp14:anchorId="5A259A1E" wp14:editId="6F96547A">
            <wp:extent cx="600075" cy="723900"/>
            <wp:effectExtent l="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174215" w:rsidRPr="00B12E03" w:rsidRDefault="00174215" w:rsidP="00174215">
      <w:pPr>
        <w:spacing w:before="200" w:after="0" w:line="240" w:lineRule="auto"/>
        <w:jc w:val="center"/>
        <w:rPr>
          <w:rFonts w:ascii="Times New Roman" w:eastAsia="Times New Roman" w:hAnsi="Times New Roman" w:cs="Times New Roman"/>
          <w:sz w:val="32"/>
          <w:szCs w:val="32"/>
          <w:lang w:eastAsia="ru-RU"/>
        </w:rPr>
      </w:pPr>
      <w:r w:rsidRPr="00B12E03">
        <w:rPr>
          <w:rFonts w:ascii="Times New Roman" w:eastAsia="Times New Roman" w:hAnsi="Times New Roman" w:cs="Times New Roman"/>
          <w:sz w:val="32"/>
          <w:szCs w:val="32"/>
          <w:lang w:eastAsia="ru-RU"/>
        </w:rPr>
        <w:t>АДМИНИСТРАЦИЯ</w:t>
      </w:r>
    </w:p>
    <w:p w:rsidR="00174215" w:rsidRPr="00B12E03" w:rsidRDefault="00174215" w:rsidP="00174215">
      <w:pPr>
        <w:spacing w:after="0" w:line="240" w:lineRule="auto"/>
        <w:jc w:val="center"/>
        <w:rPr>
          <w:rFonts w:ascii="Times New Roman" w:eastAsia="Times New Roman" w:hAnsi="Times New Roman" w:cs="Times New Roman"/>
          <w:sz w:val="32"/>
          <w:szCs w:val="32"/>
          <w:lang w:eastAsia="ru-RU"/>
        </w:rPr>
      </w:pPr>
      <w:r w:rsidRPr="00B12E03">
        <w:rPr>
          <w:rFonts w:ascii="Times New Roman" w:eastAsia="Times New Roman" w:hAnsi="Times New Roman" w:cs="Times New Roman"/>
          <w:sz w:val="32"/>
          <w:szCs w:val="32"/>
          <w:lang w:eastAsia="ru-RU"/>
        </w:rPr>
        <w:t xml:space="preserve"> АЙЛИНСКОГО СЕЛЬСКОГО ПОСЕЛЕНИЯ </w:t>
      </w:r>
    </w:p>
    <w:p w:rsidR="00174215" w:rsidRPr="00B12E03" w:rsidRDefault="00174215" w:rsidP="00174215">
      <w:pPr>
        <w:spacing w:after="0" w:line="240" w:lineRule="auto"/>
        <w:jc w:val="center"/>
        <w:rPr>
          <w:rFonts w:ascii="Times New Roman" w:eastAsia="Times New Roman" w:hAnsi="Times New Roman" w:cs="Times New Roman"/>
          <w:sz w:val="32"/>
          <w:szCs w:val="32"/>
          <w:lang w:eastAsia="ru-RU"/>
        </w:rPr>
      </w:pPr>
      <w:r w:rsidRPr="00B12E03">
        <w:rPr>
          <w:rFonts w:ascii="Times New Roman" w:eastAsia="Times New Roman" w:hAnsi="Times New Roman" w:cs="Times New Roman"/>
          <w:sz w:val="32"/>
          <w:szCs w:val="32"/>
          <w:lang w:eastAsia="ru-RU"/>
        </w:rPr>
        <w:t xml:space="preserve">САТКИНСКОГО МУНИЦИПАЛЬНОГО РАЙОНА </w:t>
      </w:r>
    </w:p>
    <w:p w:rsidR="00174215" w:rsidRPr="00B12E03" w:rsidRDefault="00174215" w:rsidP="00174215">
      <w:pPr>
        <w:spacing w:after="0" w:line="240" w:lineRule="auto"/>
        <w:jc w:val="center"/>
        <w:rPr>
          <w:rFonts w:ascii="Times New Roman" w:eastAsia="Times New Roman" w:hAnsi="Times New Roman" w:cs="Times New Roman"/>
          <w:sz w:val="32"/>
          <w:szCs w:val="32"/>
          <w:lang w:eastAsia="ru-RU"/>
        </w:rPr>
      </w:pPr>
      <w:r w:rsidRPr="00B12E03">
        <w:rPr>
          <w:rFonts w:ascii="Times New Roman" w:eastAsia="Times New Roman" w:hAnsi="Times New Roman" w:cs="Times New Roman"/>
          <w:sz w:val="32"/>
          <w:szCs w:val="32"/>
          <w:lang w:eastAsia="ru-RU"/>
        </w:rPr>
        <w:t>ЧЕЛЯБИНСКОЙ ОБЛАСТИ</w:t>
      </w:r>
    </w:p>
    <w:p w:rsidR="00174215" w:rsidRPr="00B12E03" w:rsidRDefault="00174215" w:rsidP="00174215">
      <w:pPr>
        <w:pBdr>
          <w:bottom w:val="single" w:sz="12" w:space="1" w:color="auto"/>
        </w:pBdr>
        <w:spacing w:after="0" w:line="240" w:lineRule="auto"/>
        <w:jc w:val="center"/>
        <w:rPr>
          <w:rFonts w:ascii="Times New Roman" w:eastAsia="Times New Roman" w:hAnsi="Times New Roman" w:cs="Times New Roman"/>
          <w:sz w:val="32"/>
          <w:szCs w:val="32"/>
          <w:lang w:eastAsia="ru-RU"/>
        </w:rPr>
      </w:pPr>
      <w:r w:rsidRPr="00B12E03">
        <w:rPr>
          <w:rFonts w:ascii="Times New Roman" w:eastAsia="Times New Roman" w:hAnsi="Times New Roman" w:cs="Times New Roman"/>
          <w:sz w:val="32"/>
          <w:szCs w:val="32"/>
          <w:lang w:eastAsia="ru-RU"/>
        </w:rPr>
        <w:t>ПОСТАНОВЛЕНИЕ</w:t>
      </w:r>
    </w:p>
    <w:p w:rsidR="00174215" w:rsidRPr="00B12E03" w:rsidRDefault="00174215" w:rsidP="00174215">
      <w:pPr>
        <w:spacing w:after="0" w:line="240" w:lineRule="auto"/>
        <w:rPr>
          <w:rFonts w:ascii="Times New Roman" w:eastAsia="Times New Roman" w:hAnsi="Times New Roman" w:cs="Times New Roman"/>
          <w:sz w:val="28"/>
          <w:szCs w:val="28"/>
          <w:lang w:eastAsia="ru-RU"/>
        </w:rPr>
      </w:pPr>
    </w:p>
    <w:p w:rsidR="00174215" w:rsidRPr="00B12E03" w:rsidRDefault="00174215" w:rsidP="00174215">
      <w:pPr>
        <w:spacing w:after="0" w:line="240" w:lineRule="auto"/>
        <w:rPr>
          <w:rFonts w:ascii="Times New Roman" w:eastAsia="Times New Roman" w:hAnsi="Times New Roman" w:cs="Times New Roman"/>
          <w:sz w:val="26"/>
          <w:szCs w:val="26"/>
          <w:lang w:eastAsia="ru-RU"/>
        </w:rPr>
      </w:pPr>
      <w:r w:rsidRPr="00B12E03">
        <w:rPr>
          <w:rFonts w:ascii="Times New Roman" w:eastAsia="Times New Roman" w:hAnsi="Times New Roman" w:cs="Times New Roman"/>
          <w:sz w:val="26"/>
          <w:szCs w:val="26"/>
          <w:lang w:eastAsia="ru-RU"/>
        </w:rPr>
        <w:t xml:space="preserve">от </w:t>
      </w:r>
      <w:r w:rsidR="007E5847">
        <w:rPr>
          <w:rFonts w:ascii="Times New Roman" w:eastAsia="Times New Roman" w:hAnsi="Times New Roman" w:cs="Times New Roman"/>
          <w:sz w:val="26"/>
          <w:szCs w:val="26"/>
          <w:lang w:eastAsia="ru-RU"/>
        </w:rPr>
        <w:t>25</w:t>
      </w:r>
      <w:r w:rsidRPr="00B12E03">
        <w:rPr>
          <w:rFonts w:ascii="Times New Roman" w:eastAsia="Times New Roman" w:hAnsi="Times New Roman" w:cs="Times New Roman"/>
          <w:sz w:val="26"/>
          <w:szCs w:val="26"/>
          <w:lang w:eastAsia="ru-RU"/>
        </w:rPr>
        <w:t xml:space="preserve"> </w:t>
      </w:r>
      <w:r w:rsidR="007E5847">
        <w:rPr>
          <w:rFonts w:ascii="Times New Roman" w:eastAsia="Times New Roman" w:hAnsi="Times New Roman" w:cs="Times New Roman"/>
          <w:sz w:val="26"/>
          <w:szCs w:val="26"/>
          <w:lang w:eastAsia="ru-RU"/>
        </w:rPr>
        <w:t>ноября</w:t>
      </w:r>
      <w:r w:rsidRPr="00B12E03">
        <w:rPr>
          <w:rFonts w:ascii="Times New Roman" w:eastAsia="Times New Roman" w:hAnsi="Times New Roman" w:cs="Times New Roman"/>
          <w:sz w:val="26"/>
          <w:szCs w:val="26"/>
          <w:lang w:eastAsia="ru-RU"/>
        </w:rPr>
        <w:t xml:space="preserve"> 20</w:t>
      </w:r>
      <w:r w:rsidR="007E5847">
        <w:rPr>
          <w:rFonts w:ascii="Times New Roman" w:eastAsia="Times New Roman" w:hAnsi="Times New Roman" w:cs="Times New Roman"/>
          <w:sz w:val="26"/>
          <w:szCs w:val="26"/>
          <w:lang w:eastAsia="ru-RU"/>
        </w:rPr>
        <w:t>20</w:t>
      </w:r>
      <w:r w:rsidRPr="00B12E03">
        <w:rPr>
          <w:rFonts w:ascii="Times New Roman" w:eastAsia="Times New Roman" w:hAnsi="Times New Roman" w:cs="Times New Roman"/>
          <w:sz w:val="26"/>
          <w:szCs w:val="26"/>
          <w:lang w:eastAsia="ru-RU"/>
        </w:rPr>
        <w:t xml:space="preserve"> года № </w:t>
      </w:r>
      <w:r w:rsidR="007E5847">
        <w:rPr>
          <w:rFonts w:ascii="Times New Roman" w:eastAsia="Times New Roman" w:hAnsi="Times New Roman" w:cs="Times New Roman"/>
          <w:sz w:val="26"/>
          <w:szCs w:val="26"/>
          <w:lang w:eastAsia="ru-RU"/>
        </w:rPr>
        <w:t>96</w:t>
      </w:r>
    </w:p>
    <w:p w:rsidR="00174215" w:rsidRPr="00B12E03" w:rsidRDefault="00174215" w:rsidP="00174215">
      <w:pPr>
        <w:spacing w:after="0" w:line="240" w:lineRule="auto"/>
        <w:jc w:val="center"/>
        <w:rPr>
          <w:rFonts w:ascii="Times New Roman" w:eastAsia="Times New Roman" w:hAnsi="Times New Roman" w:cs="Times New Roman"/>
          <w:sz w:val="26"/>
          <w:szCs w:val="26"/>
          <w:lang w:eastAsia="ru-RU"/>
        </w:rPr>
      </w:pPr>
    </w:p>
    <w:p w:rsidR="00174215" w:rsidRPr="00B12E03" w:rsidRDefault="00174215" w:rsidP="00174215">
      <w:pPr>
        <w:widowControl w:val="0"/>
        <w:autoSpaceDE w:val="0"/>
        <w:autoSpaceDN w:val="0"/>
        <w:spacing w:after="0" w:line="240" w:lineRule="auto"/>
        <w:jc w:val="both"/>
        <w:rPr>
          <w:rFonts w:ascii="Times New Roman" w:eastAsia="Times New Roman" w:hAnsi="Times New Roman" w:cs="Times New Roman"/>
          <w:bCs/>
          <w:color w:val="000000" w:themeColor="text1"/>
          <w:sz w:val="26"/>
          <w:szCs w:val="26"/>
          <w:shd w:val="clear" w:color="auto" w:fill="FFFFFF"/>
          <w:lang w:eastAsia="ru-RU"/>
        </w:rPr>
      </w:pPr>
      <w:r w:rsidRPr="00B12E03">
        <w:rPr>
          <w:rFonts w:ascii="Times New Roman" w:eastAsia="Times New Roman" w:hAnsi="Times New Roman" w:cs="Times New Roman"/>
          <w:bCs/>
          <w:color w:val="000000" w:themeColor="text1"/>
          <w:sz w:val="26"/>
          <w:szCs w:val="26"/>
          <w:shd w:val="clear" w:color="auto" w:fill="FFFFFF"/>
          <w:lang w:eastAsia="ru-RU"/>
        </w:rPr>
        <w:t xml:space="preserve">Об утверждении программы </w:t>
      </w:r>
    </w:p>
    <w:p w:rsidR="00174215" w:rsidRPr="00B12E03" w:rsidRDefault="00174215" w:rsidP="00174215">
      <w:pPr>
        <w:widowControl w:val="0"/>
        <w:autoSpaceDE w:val="0"/>
        <w:autoSpaceDN w:val="0"/>
        <w:spacing w:after="0" w:line="240" w:lineRule="auto"/>
        <w:jc w:val="both"/>
        <w:rPr>
          <w:rFonts w:ascii="Times New Roman" w:eastAsia="Times New Roman" w:hAnsi="Times New Roman" w:cs="Times New Roman"/>
          <w:bCs/>
          <w:color w:val="000000" w:themeColor="text1"/>
          <w:sz w:val="26"/>
          <w:szCs w:val="26"/>
          <w:shd w:val="clear" w:color="auto" w:fill="FFFFFF"/>
          <w:lang w:eastAsia="ru-RU"/>
        </w:rPr>
      </w:pPr>
      <w:r w:rsidRPr="00B12E03">
        <w:rPr>
          <w:rFonts w:ascii="Times New Roman" w:eastAsia="Times New Roman" w:hAnsi="Times New Roman" w:cs="Times New Roman"/>
          <w:bCs/>
          <w:color w:val="000000" w:themeColor="text1"/>
          <w:sz w:val="26"/>
          <w:szCs w:val="26"/>
          <w:shd w:val="clear" w:color="auto" w:fill="FFFFFF"/>
          <w:lang w:eastAsia="ru-RU"/>
        </w:rPr>
        <w:t xml:space="preserve">Профилактики нарушений обязательных </w:t>
      </w:r>
    </w:p>
    <w:p w:rsidR="00174215" w:rsidRPr="00B12E03" w:rsidRDefault="00174215" w:rsidP="00174215">
      <w:pPr>
        <w:widowControl w:val="0"/>
        <w:autoSpaceDE w:val="0"/>
        <w:autoSpaceDN w:val="0"/>
        <w:spacing w:after="0" w:line="240" w:lineRule="auto"/>
        <w:jc w:val="both"/>
        <w:rPr>
          <w:rFonts w:ascii="Times New Roman" w:eastAsia="Times New Roman" w:hAnsi="Times New Roman" w:cs="Times New Roman"/>
          <w:bCs/>
          <w:color w:val="000000" w:themeColor="text1"/>
          <w:sz w:val="26"/>
          <w:szCs w:val="26"/>
          <w:shd w:val="clear" w:color="auto" w:fill="FFFFFF"/>
          <w:lang w:eastAsia="ru-RU"/>
        </w:rPr>
      </w:pPr>
      <w:r w:rsidRPr="00B12E03">
        <w:rPr>
          <w:rFonts w:ascii="Times New Roman" w:eastAsia="Times New Roman" w:hAnsi="Times New Roman" w:cs="Times New Roman"/>
          <w:bCs/>
          <w:color w:val="000000" w:themeColor="text1"/>
          <w:sz w:val="26"/>
          <w:szCs w:val="26"/>
          <w:shd w:val="clear" w:color="auto" w:fill="FFFFFF"/>
          <w:lang w:eastAsia="ru-RU"/>
        </w:rPr>
        <w:t xml:space="preserve">требований по осуществлению </w:t>
      </w:r>
    </w:p>
    <w:p w:rsidR="00174215" w:rsidRPr="00B12E03" w:rsidRDefault="00174215" w:rsidP="00174215">
      <w:pPr>
        <w:widowControl w:val="0"/>
        <w:autoSpaceDE w:val="0"/>
        <w:autoSpaceDN w:val="0"/>
        <w:spacing w:after="0" w:line="240" w:lineRule="auto"/>
        <w:jc w:val="both"/>
        <w:rPr>
          <w:rFonts w:ascii="Times New Roman" w:eastAsia="Times New Roman" w:hAnsi="Times New Roman" w:cs="Times New Roman"/>
          <w:bCs/>
          <w:color w:val="000000" w:themeColor="text1"/>
          <w:sz w:val="26"/>
          <w:szCs w:val="26"/>
          <w:shd w:val="clear" w:color="auto" w:fill="FFFFFF"/>
          <w:lang w:eastAsia="ru-RU"/>
        </w:rPr>
      </w:pPr>
      <w:r w:rsidRPr="00B12E03">
        <w:rPr>
          <w:rFonts w:ascii="Times New Roman" w:eastAsia="Times New Roman" w:hAnsi="Times New Roman" w:cs="Times New Roman"/>
          <w:bCs/>
          <w:color w:val="000000" w:themeColor="text1"/>
          <w:sz w:val="26"/>
          <w:szCs w:val="26"/>
          <w:shd w:val="clear" w:color="auto" w:fill="FFFFFF"/>
          <w:lang w:eastAsia="ru-RU"/>
        </w:rPr>
        <w:t xml:space="preserve">муниципального контроля в сфере </w:t>
      </w:r>
    </w:p>
    <w:p w:rsidR="00174215" w:rsidRDefault="00174215" w:rsidP="00174215">
      <w:pPr>
        <w:autoSpaceDE w:val="0"/>
        <w:autoSpaceDN w:val="0"/>
        <w:adjustRightInd w:val="0"/>
        <w:spacing w:after="0" w:line="254" w:lineRule="auto"/>
        <w:rPr>
          <w:rFonts w:ascii="Times New Roman" w:eastAsia="Times New Roman" w:hAnsi="Times New Roman" w:cs="Times New Roman"/>
          <w:sz w:val="26"/>
          <w:szCs w:val="26"/>
        </w:rPr>
      </w:pPr>
      <w:r w:rsidRPr="00174215">
        <w:rPr>
          <w:rFonts w:ascii="Times New Roman" w:eastAsia="Times New Roman" w:hAnsi="Times New Roman" w:cs="Times New Roman"/>
          <w:sz w:val="26"/>
          <w:szCs w:val="26"/>
        </w:rPr>
        <w:t>сохранност</w:t>
      </w:r>
      <w:r>
        <w:rPr>
          <w:rFonts w:ascii="Times New Roman" w:eastAsia="Times New Roman" w:hAnsi="Times New Roman" w:cs="Times New Roman"/>
          <w:sz w:val="26"/>
          <w:szCs w:val="26"/>
        </w:rPr>
        <w:t>и</w:t>
      </w:r>
      <w:r w:rsidRPr="00174215">
        <w:rPr>
          <w:rFonts w:ascii="Times New Roman" w:eastAsia="Times New Roman" w:hAnsi="Times New Roman" w:cs="Times New Roman"/>
          <w:sz w:val="26"/>
          <w:szCs w:val="26"/>
        </w:rPr>
        <w:t xml:space="preserve"> автомобильных дорог </w:t>
      </w:r>
    </w:p>
    <w:p w:rsidR="00174215" w:rsidRDefault="00174215" w:rsidP="00174215">
      <w:pPr>
        <w:autoSpaceDE w:val="0"/>
        <w:autoSpaceDN w:val="0"/>
        <w:adjustRightInd w:val="0"/>
        <w:spacing w:after="0" w:line="254" w:lineRule="auto"/>
        <w:rPr>
          <w:rFonts w:ascii="Times New Roman" w:eastAsia="Times New Roman" w:hAnsi="Times New Roman" w:cs="Times New Roman"/>
          <w:sz w:val="26"/>
          <w:szCs w:val="26"/>
        </w:rPr>
      </w:pPr>
      <w:r w:rsidRPr="00174215">
        <w:rPr>
          <w:rFonts w:ascii="Times New Roman" w:eastAsia="Times New Roman" w:hAnsi="Times New Roman" w:cs="Times New Roman"/>
          <w:sz w:val="26"/>
          <w:szCs w:val="26"/>
        </w:rPr>
        <w:t xml:space="preserve">местного значения на территории </w:t>
      </w:r>
    </w:p>
    <w:p w:rsidR="00174215" w:rsidRPr="00174215" w:rsidRDefault="00174215" w:rsidP="00174215">
      <w:pPr>
        <w:autoSpaceDE w:val="0"/>
        <w:autoSpaceDN w:val="0"/>
        <w:adjustRightInd w:val="0"/>
        <w:spacing w:after="0" w:line="25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Айлинского сельского поселения</w:t>
      </w:r>
    </w:p>
    <w:p w:rsidR="00174215" w:rsidRPr="00B12E03" w:rsidRDefault="00625CA6" w:rsidP="00174215">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6"/>
          <w:szCs w:val="26"/>
          <w:shd w:val="clear" w:color="auto" w:fill="FFFFFF"/>
          <w:lang w:eastAsia="ru-RU"/>
        </w:rPr>
        <w:t xml:space="preserve"> на 202</w:t>
      </w:r>
      <w:r w:rsidR="007E5847">
        <w:rPr>
          <w:rFonts w:ascii="Times New Roman" w:eastAsia="Times New Roman" w:hAnsi="Times New Roman" w:cs="Times New Roman"/>
          <w:bCs/>
          <w:color w:val="000000" w:themeColor="text1"/>
          <w:sz w:val="26"/>
          <w:szCs w:val="26"/>
          <w:shd w:val="clear" w:color="auto" w:fill="FFFFFF"/>
          <w:lang w:eastAsia="ru-RU"/>
        </w:rPr>
        <w:t>1</w:t>
      </w:r>
      <w:r w:rsidR="00F342BB">
        <w:rPr>
          <w:rFonts w:ascii="Times New Roman" w:eastAsia="Times New Roman" w:hAnsi="Times New Roman" w:cs="Times New Roman"/>
          <w:bCs/>
          <w:color w:val="000000" w:themeColor="text1"/>
          <w:sz w:val="26"/>
          <w:szCs w:val="26"/>
          <w:shd w:val="clear" w:color="auto" w:fill="FFFFFF"/>
          <w:lang w:eastAsia="ru-RU"/>
        </w:rPr>
        <w:t xml:space="preserve"> год и плановый период 202</w:t>
      </w:r>
      <w:r w:rsidR="007E5847">
        <w:rPr>
          <w:rFonts w:ascii="Times New Roman" w:eastAsia="Times New Roman" w:hAnsi="Times New Roman" w:cs="Times New Roman"/>
          <w:bCs/>
          <w:color w:val="000000" w:themeColor="text1"/>
          <w:sz w:val="26"/>
          <w:szCs w:val="26"/>
          <w:shd w:val="clear" w:color="auto" w:fill="FFFFFF"/>
          <w:lang w:eastAsia="ru-RU"/>
        </w:rPr>
        <w:t>2</w:t>
      </w:r>
      <w:r w:rsidR="00F342BB">
        <w:rPr>
          <w:rFonts w:ascii="Times New Roman" w:eastAsia="Times New Roman" w:hAnsi="Times New Roman" w:cs="Times New Roman"/>
          <w:bCs/>
          <w:color w:val="000000" w:themeColor="text1"/>
          <w:sz w:val="26"/>
          <w:szCs w:val="26"/>
          <w:shd w:val="clear" w:color="auto" w:fill="FFFFFF"/>
          <w:lang w:eastAsia="ru-RU"/>
        </w:rPr>
        <w:t>-202</w:t>
      </w:r>
      <w:r w:rsidR="007E5847">
        <w:rPr>
          <w:rFonts w:ascii="Times New Roman" w:eastAsia="Times New Roman" w:hAnsi="Times New Roman" w:cs="Times New Roman"/>
          <w:bCs/>
          <w:color w:val="000000" w:themeColor="text1"/>
          <w:sz w:val="26"/>
          <w:szCs w:val="26"/>
          <w:shd w:val="clear" w:color="auto" w:fill="FFFFFF"/>
          <w:lang w:eastAsia="ru-RU"/>
        </w:rPr>
        <w:t>3</w:t>
      </w:r>
      <w:r w:rsidR="00F342BB">
        <w:rPr>
          <w:rFonts w:ascii="Times New Roman" w:eastAsia="Times New Roman" w:hAnsi="Times New Roman" w:cs="Times New Roman"/>
          <w:bCs/>
          <w:color w:val="000000" w:themeColor="text1"/>
          <w:sz w:val="26"/>
          <w:szCs w:val="26"/>
          <w:shd w:val="clear" w:color="auto" w:fill="FFFFFF"/>
          <w:lang w:eastAsia="ru-RU"/>
        </w:rPr>
        <w:t xml:space="preserve">гг. </w:t>
      </w:r>
      <w:r w:rsidR="00174215" w:rsidRPr="00B12E03">
        <w:rPr>
          <w:rFonts w:ascii="Times New Roman" w:eastAsia="Times New Roman" w:hAnsi="Times New Roman" w:cs="Times New Roman"/>
          <w:bCs/>
          <w:color w:val="000000" w:themeColor="text1"/>
          <w:sz w:val="26"/>
          <w:szCs w:val="26"/>
          <w:shd w:val="clear" w:color="auto" w:fill="FFFFFF"/>
          <w:lang w:eastAsia="ru-RU"/>
        </w:rPr>
        <w:t xml:space="preserve"> </w:t>
      </w:r>
    </w:p>
    <w:p w:rsidR="00174215" w:rsidRPr="00B12E03" w:rsidRDefault="00174215" w:rsidP="0017421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74215" w:rsidRPr="00B12E03" w:rsidRDefault="00174215" w:rsidP="0017421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12E03">
        <w:rPr>
          <w:rFonts w:ascii="Times New Roman" w:eastAsia="Times New Roman" w:hAnsi="Times New Roman" w:cs="Times New Roman"/>
          <w:color w:val="000000" w:themeColor="text1"/>
          <w:sz w:val="26"/>
          <w:szCs w:val="26"/>
          <w:shd w:val="clear" w:color="auto" w:fill="F0F9F0"/>
          <w:lang w:eastAsia="ru-RU"/>
        </w:rPr>
        <w:t>В соответствии с Федеральным законом от 06.10.2003 г. № 131-ФЗ «Об общих принципах организации местного самоуправления в Российской Федерации»</w:t>
      </w:r>
      <w:r w:rsidRPr="00B12E03">
        <w:rPr>
          <w:rFonts w:ascii="Tahoma" w:eastAsia="Times New Roman" w:hAnsi="Tahoma" w:cs="Tahoma"/>
          <w:color w:val="000000" w:themeColor="text1"/>
          <w:sz w:val="20"/>
          <w:szCs w:val="20"/>
          <w:shd w:val="clear" w:color="auto" w:fill="F0F9F0"/>
          <w:lang w:eastAsia="ru-RU"/>
        </w:rPr>
        <w:t xml:space="preserve"> </w:t>
      </w:r>
      <w:r w:rsidRPr="00B12E03">
        <w:rPr>
          <w:rFonts w:ascii="Times New Roman" w:eastAsia="Times New Roman" w:hAnsi="Times New Roman" w:cs="Times New Roman"/>
          <w:sz w:val="26"/>
          <w:szCs w:val="26"/>
          <w:lang w:eastAsia="ru-RU"/>
        </w:rPr>
        <w:t xml:space="preserve">с </w:t>
      </w:r>
      <w:hyperlink r:id="rId5" w:history="1">
        <w:r w:rsidRPr="00B12E03">
          <w:rPr>
            <w:rFonts w:ascii="Times New Roman" w:eastAsia="Times New Roman" w:hAnsi="Times New Roman" w:cs="Times New Roman"/>
            <w:color w:val="000000" w:themeColor="text1"/>
            <w:sz w:val="26"/>
            <w:szCs w:val="26"/>
            <w:lang w:eastAsia="ru-RU"/>
          </w:rPr>
          <w:t>частью 1 статьи 8.2</w:t>
        </w:r>
      </w:hyperlink>
      <w:r w:rsidRPr="00B12E03">
        <w:rPr>
          <w:rFonts w:ascii="Times New Roman" w:eastAsia="Times New Roman" w:hAnsi="Times New Roman" w:cs="Times New Roman"/>
          <w:color w:val="000000" w:themeColor="text1"/>
          <w:sz w:val="26"/>
          <w:szCs w:val="26"/>
          <w:lang w:eastAsia="ru-RU"/>
        </w:rPr>
        <w:t xml:space="preserve"> </w:t>
      </w:r>
      <w:r w:rsidRPr="00B12E03">
        <w:rPr>
          <w:rFonts w:ascii="Times New Roman" w:eastAsia="Times New Roman" w:hAnsi="Times New Roman" w:cs="Times New Roman"/>
          <w:sz w:val="26"/>
          <w:szCs w:val="26"/>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847">
        <w:rPr>
          <w:rFonts w:ascii="Times New Roman" w:eastAsia="Times New Roman" w:hAnsi="Times New Roman" w:cs="Times New Roman"/>
          <w:sz w:val="26"/>
          <w:szCs w:val="26"/>
          <w:lang w:eastAsia="ru-RU"/>
        </w:rPr>
        <w:t xml:space="preserve">, с 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p w:rsidR="00174215" w:rsidRPr="00B12E03" w:rsidRDefault="00174215" w:rsidP="001742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74215" w:rsidRPr="00B12E03" w:rsidRDefault="00174215" w:rsidP="0017421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12E03">
        <w:rPr>
          <w:rFonts w:ascii="Times New Roman" w:eastAsia="Times New Roman" w:hAnsi="Times New Roman" w:cs="Times New Roman"/>
          <w:sz w:val="26"/>
          <w:szCs w:val="26"/>
          <w:lang w:eastAsia="ru-RU"/>
        </w:rPr>
        <w:t xml:space="preserve">1. Утвердить </w:t>
      </w:r>
      <w:hyperlink w:anchor="P38" w:history="1">
        <w:r w:rsidRPr="00B12E03">
          <w:rPr>
            <w:rFonts w:ascii="Times New Roman" w:eastAsia="Times New Roman" w:hAnsi="Times New Roman" w:cs="Times New Roman"/>
            <w:color w:val="000000" w:themeColor="text1"/>
            <w:sz w:val="26"/>
            <w:szCs w:val="26"/>
            <w:lang w:eastAsia="ru-RU"/>
          </w:rPr>
          <w:t>Программу</w:t>
        </w:r>
      </w:hyperlink>
      <w:r w:rsidRPr="00B12E03">
        <w:rPr>
          <w:rFonts w:ascii="Times New Roman" w:eastAsia="Times New Roman" w:hAnsi="Times New Roman" w:cs="Times New Roman"/>
          <w:sz w:val="26"/>
          <w:szCs w:val="26"/>
          <w:lang w:eastAsia="ru-RU"/>
        </w:rPr>
        <w:t xml:space="preserve"> профилактики нарушени</w:t>
      </w:r>
      <w:r w:rsidR="00625CA6">
        <w:rPr>
          <w:rFonts w:ascii="Times New Roman" w:eastAsia="Times New Roman" w:hAnsi="Times New Roman" w:cs="Times New Roman"/>
          <w:sz w:val="26"/>
          <w:szCs w:val="26"/>
          <w:lang w:eastAsia="ru-RU"/>
        </w:rPr>
        <w:t>й обязательных требований на 202</w:t>
      </w:r>
      <w:r w:rsidR="007E5847">
        <w:rPr>
          <w:rFonts w:ascii="Times New Roman" w:eastAsia="Times New Roman" w:hAnsi="Times New Roman" w:cs="Times New Roman"/>
          <w:sz w:val="26"/>
          <w:szCs w:val="26"/>
          <w:lang w:eastAsia="ru-RU"/>
        </w:rPr>
        <w:t>1</w:t>
      </w:r>
      <w:r w:rsidR="00043A7C">
        <w:rPr>
          <w:rFonts w:ascii="Times New Roman" w:eastAsia="Times New Roman" w:hAnsi="Times New Roman" w:cs="Times New Roman"/>
          <w:sz w:val="26"/>
          <w:szCs w:val="26"/>
          <w:lang w:eastAsia="ru-RU"/>
        </w:rPr>
        <w:t xml:space="preserve"> год и плановый период 202</w:t>
      </w:r>
      <w:r w:rsidR="007E5847">
        <w:rPr>
          <w:rFonts w:ascii="Times New Roman" w:eastAsia="Times New Roman" w:hAnsi="Times New Roman" w:cs="Times New Roman"/>
          <w:sz w:val="26"/>
          <w:szCs w:val="26"/>
          <w:lang w:eastAsia="ru-RU"/>
        </w:rPr>
        <w:t>2</w:t>
      </w:r>
      <w:r w:rsidR="00625CA6">
        <w:rPr>
          <w:rFonts w:ascii="Times New Roman" w:eastAsia="Times New Roman" w:hAnsi="Times New Roman" w:cs="Times New Roman"/>
          <w:sz w:val="26"/>
          <w:szCs w:val="26"/>
          <w:lang w:eastAsia="ru-RU"/>
        </w:rPr>
        <w:t>-202</w:t>
      </w:r>
      <w:r w:rsidR="007E5847">
        <w:rPr>
          <w:rFonts w:ascii="Times New Roman" w:eastAsia="Times New Roman" w:hAnsi="Times New Roman" w:cs="Times New Roman"/>
          <w:sz w:val="26"/>
          <w:szCs w:val="26"/>
          <w:lang w:eastAsia="ru-RU"/>
        </w:rPr>
        <w:t>3</w:t>
      </w:r>
      <w:r w:rsidRPr="00B12E03">
        <w:rPr>
          <w:rFonts w:ascii="Times New Roman" w:eastAsia="Times New Roman" w:hAnsi="Times New Roman" w:cs="Times New Roman"/>
          <w:sz w:val="26"/>
          <w:szCs w:val="26"/>
          <w:lang w:eastAsia="ru-RU"/>
        </w:rPr>
        <w:t xml:space="preserve"> г</w:t>
      </w:r>
      <w:r w:rsidR="00625CA6">
        <w:rPr>
          <w:rFonts w:ascii="Times New Roman" w:eastAsia="Times New Roman" w:hAnsi="Times New Roman" w:cs="Times New Roman"/>
          <w:sz w:val="26"/>
          <w:szCs w:val="26"/>
          <w:lang w:eastAsia="ru-RU"/>
        </w:rPr>
        <w:t>г.</w:t>
      </w:r>
      <w:r w:rsidRPr="00B12E03">
        <w:rPr>
          <w:rFonts w:ascii="Times New Roman" w:eastAsia="Times New Roman" w:hAnsi="Times New Roman" w:cs="Times New Roman"/>
          <w:sz w:val="26"/>
          <w:szCs w:val="26"/>
          <w:lang w:eastAsia="ru-RU"/>
        </w:rPr>
        <w:t xml:space="preserve"> (Приложение).</w:t>
      </w:r>
    </w:p>
    <w:p w:rsidR="00174215" w:rsidRPr="00B12E03" w:rsidRDefault="00174215" w:rsidP="001742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74215" w:rsidRPr="00B12E03" w:rsidRDefault="00174215" w:rsidP="0017421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12E03">
        <w:rPr>
          <w:rFonts w:ascii="Times New Roman" w:eastAsia="Times New Roman" w:hAnsi="Times New Roman" w:cs="Times New Roman"/>
          <w:sz w:val="26"/>
          <w:szCs w:val="26"/>
          <w:lang w:eastAsia="ru-RU"/>
        </w:rPr>
        <w:t xml:space="preserve">2. Разместить на официальном сайте Администрации Айлинского сельского     поселения </w:t>
      </w:r>
      <w:proofErr w:type="spellStart"/>
      <w:r w:rsidRPr="00B12E03">
        <w:rPr>
          <w:rFonts w:ascii="Times New Roman" w:eastAsia="Times New Roman" w:hAnsi="Times New Roman" w:cs="Times New Roman"/>
          <w:sz w:val="26"/>
          <w:szCs w:val="26"/>
          <w:lang w:val="en-US" w:eastAsia="ru-RU"/>
        </w:rPr>
        <w:t>admailino</w:t>
      </w:r>
      <w:proofErr w:type="spellEnd"/>
      <w:r w:rsidRPr="00B12E03">
        <w:rPr>
          <w:rFonts w:ascii="Times New Roman" w:eastAsia="Times New Roman" w:hAnsi="Times New Roman" w:cs="Times New Roman"/>
          <w:sz w:val="26"/>
          <w:szCs w:val="26"/>
          <w:lang w:eastAsia="ru-RU"/>
        </w:rPr>
        <w:t>.</w:t>
      </w:r>
      <w:proofErr w:type="spellStart"/>
      <w:r w:rsidRPr="00B12E03">
        <w:rPr>
          <w:rFonts w:ascii="Times New Roman" w:eastAsia="Times New Roman" w:hAnsi="Times New Roman" w:cs="Times New Roman"/>
          <w:sz w:val="26"/>
          <w:szCs w:val="26"/>
          <w:lang w:val="en-US" w:eastAsia="ru-RU"/>
        </w:rPr>
        <w:t>ru</w:t>
      </w:r>
      <w:proofErr w:type="spellEnd"/>
      <w:r w:rsidRPr="00B12E03">
        <w:rPr>
          <w:rFonts w:ascii="Times New Roman" w:eastAsia="Times New Roman" w:hAnsi="Times New Roman" w:cs="Times New Roman"/>
          <w:sz w:val="26"/>
          <w:szCs w:val="26"/>
          <w:lang w:eastAsia="ru-RU"/>
        </w:rPr>
        <w:t>.</w:t>
      </w:r>
    </w:p>
    <w:p w:rsidR="00174215" w:rsidRPr="00B12E03" w:rsidRDefault="00174215" w:rsidP="0017421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74215" w:rsidRPr="00B12E03" w:rsidRDefault="00174215" w:rsidP="0017421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12E03">
        <w:rPr>
          <w:rFonts w:ascii="Times New Roman" w:eastAsia="Times New Roman" w:hAnsi="Times New Roman" w:cs="Times New Roman"/>
          <w:sz w:val="26"/>
          <w:szCs w:val="26"/>
          <w:lang w:eastAsia="ru-RU"/>
        </w:rPr>
        <w:t>3. Контроль за исполнением постановления оставляю за собой.</w:t>
      </w:r>
    </w:p>
    <w:p w:rsidR="00174215" w:rsidRPr="00B12E03" w:rsidRDefault="00174215" w:rsidP="0017421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74215" w:rsidRPr="00B12E03" w:rsidRDefault="00174215" w:rsidP="0017421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74215" w:rsidRPr="00B12E03" w:rsidRDefault="00174215" w:rsidP="0017421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74215" w:rsidRPr="00B12E03" w:rsidRDefault="00174215" w:rsidP="0017421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74215" w:rsidRPr="00B12E03" w:rsidRDefault="00174215" w:rsidP="00174215">
      <w:pPr>
        <w:widowControl w:val="0"/>
        <w:tabs>
          <w:tab w:val="left" w:pos="315"/>
        </w:tabs>
        <w:autoSpaceDE w:val="0"/>
        <w:autoSpaceDN w:val="0"/>
        <w:spacing w:after="0" w:line="240" w:lineRule="auto"/>
        <w:rPr>
          <w:rFonts w:ascii="Times New Roman" w:eastAsia="Times New Roman" w:hAnsi="Times New Roman" w:cs="Times New Roman"/>
          <w:sz w:val="26"/>
          <w:szCs w:val="26"/>
          <w:lang w:eastAsia="ru-RU"/>
        </w:rPr>
      </w:pPr>
      <w:r w:rsidRPr="00B12E03">
        <w:rPr>
          <w:rFonts w:ascii="Times New Roman" w:eastAsia="Times New Roman" w:hAnsi="Times New Roman" w:cs="Times New Roman"/>
          <w:sz w:val="24"/>
          <w:szCs w:val="24"/>
          <w:lang w:eastAsia="ru-RU"/>
        </w:rPr>
        <w:tab/>
      </w:r>
      <w:r w:rsidR="007E5847">
        <w:rPr>
          <w:rFonts w:ascii="Times New Roman" w:eastAsia="Times New Roman" w:hAnsi="Times New Roman" w:cs="Times New Roman"/>
          <w:sz w:val="24"/>
          <w:szCs w:val="24"/>
          <w:lang w:eastAsia="ru-RU"/>
        </w:rPr>
        <w:t xml:space="preserve">     </w:t>
      </w:r>
      <w:r w:rsidRPr="00B12E03">
        <w:rPr>
          <w:rFonts w:ascii="Times New Roman" w:eastAsia="Times New Roman" w:hAnsi="Times New Roman" w:cs="Times New Roman"/>
          <w:sz w:val="26"/>
          <w:szCs w:val="26"/>
          <w:lang w:eastAsia="ru-RU"/>
        </w:rPr>
        <w:t>Глава Айлинского сельского поселения                                           Т. П. Шуть</w:t>
      </w:r>
    </w:p>
    <w:p w:rsidR="00174215" w:rsidRPr="00B12E03" w:rsidRDefault="00174215" w:rsidP="0017421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74215" w:rsidRPr="00B12E03" w:rsidRDefault="00174215" w:rsidP="0017421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74215" w:rsidRPr="00B12E03" w:rsidRDefault="00174215" w:rsidP="0017421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74215" w:rsidRPr="00B12E03" w:rsidRDefault="00174215" w:rsidP="0017421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174215" w:rsidRDefault="00174215" w:rsidP="00174215">
      <w:pPr>
        <w:shd w:val="clear" w:color="auto" w:fill="FFFFFF"/>
        <w:spacing w:after="0" w:line="240" w:lineRule="auto"/>
        <w:outlineLvl w:val="2"/>
        <w:rPr>
          <w:rFonts w:ascii="Helvetica" w:eastAsia="Times New Roman" w:hAnsi="Helvetica" w:cs="Helvetica"/>
          <w:color w:val="110C00"/>
          <w:sz w:val="26"/>
          <w:szCs w:val="26"/>
          <w:lang w:eastAsia="ru-RU"/>
        </w:rPr>
      </w:pPr>
    </w:p>
    <w:p w:rsidR="00174215" w:rsidRDefault="00174215" w:rsidP="00174215">
      <w:pPr>
        <w:shd w:val="clear" w:color="auto" w:fill="FFFFFF"/>
        <w:spacing w:after="0" w:line="240" w:lineRule="auto"/>
        <w:outlineLvl w:val="2"/>
        <w:rPr>
          <w:rFonts w:ascii="Helvetica" w:eastAsia="Times New Roman" w:hAnsi="Helvetica" w:cs="Helvetica"/>
          <w:color w:val="110C00"/>
          <w:sz w:val="26"/>
          <w:szCs w:val="26"/>
          <w:lang w:eastAsia="ru-RU"/>
        </w:rPr>
      </w:pPr>
    </w:p>
    <w:p w:rsidR="00043A7C" w:rsidRPr="00043A7C" w:rsidRDefault="00043A7C" w:rsidP="00043A7C">
      <w:pPr>
        <w:autoSpaceDE w:val="0"/>
        <w:autoSpaceDN w:val="0"/>
        <w:adjustRightInd w:val="0"/>
        <w:jc w:val="center"/>
        <w:rPr>
          <w:rFonts w:ascii="Times New Roman" w:hAnsi="Times New Roman" w:cs="Times New Roman"/>
          <w:sz w:val="28"/>
          <w:szCs w:val="28"/>
        </w:rPr>
      </w:pPr>
      <w:r w:rsidRPr="00043A7C">
        <w:rPr>
          <w:rFonts w:ascii="Times New Roman" w:hAnsi="Times New Roman" w:cs="Times New Roman"/>
          <w:sz w:val="28"/>
          <w:szCs w:val="28"/>
        </w:rPr>
        <w:t xml:space="preserve">Программа профилактики нарушений </w:t>
      </w:r>
    </w:p>
    <w:p w:rsidR="00043A7C" w:rsidRDefault="00043A7C" w:rsidP="00043A7C">
      <w:pPr>
        <w:pStyle w:val="Default"/>
        <w:jc w:val="center"/>
        <w:rPr>
          <w:bCs/>
          <w:color w:val="000000" w:themeColor="text1"/>
          <w:sz w:val="28"/>
          <w:szCs w:val="28"/>
          <w:shd w:val="clear" w:color="auto" w:fill="FFFFFF"/>
        </w:rPr>
      </w:pPr>
      <w:r w:rsidRPr="00043A7C">
        <w:rPr>
          <w:color w:val="110C00"/>
          <w:sz w:val="28"/>
          <w:szCs w:val="28"/>
        </w:rPr>
        <w:t xml:space="preserve">Администрацией Айлинского сельского поселения (далее – Администрация) профилактики нарушений требований законодательства </w:t>
      </w:r>
      <w:r w:rsidRPr="00043A7C">
        <w:rPr>
          <w:bCs/>
          <w:color w:val="000000" w:themeColor="text1"/>
          <w:sz w:val="28"/>
          <w:szCs w:val="28"/>
          <w:shd w:val="clear" w:color="auto" w:fill="FFFFFF"/>
        </w:rPr>
        <w:t xml:space="preserve">по осуществлению муниципального контроля в сфере </w:t>
      </w:r>
      <w:r w:rsidRPr="00043A7C">
        <w:rPr>
          <w:sz w:val="28"/>
          <w:szCs w:val="28"/>
        </w:rPr>
        <w:t>сохранности автомобильных дорог местного значения на территории Айлинского сельского поселения</w:t>
      </w:r>
      <w:r w:rsidRPr="00043A7C">
        <w:rPr>
          <w:bCs/>
          <w:color w:val="000000" w:themeColor="text1"/>
          <w:sz w:val="28"/>
          <w:szCs w:val="28"/>
          <w:shd w:val="clear" w:color="auto" w:fill="FFFFFF"/>
        </w:rPr>
        <w:t xml:space="preserve"> </w:t>
      </w:r>
    </w:p>
    <w:p w:rsidR="00043A7C" w:rsidRPr="00043A7C" w:rsidRDefault="00043A7C" w:rsidP="00043A7C">
      <w:pPr>
        <w:pStyle w:val="Default"/>
        <w:jc w:val="center"/>
        <w:rPr>
          <w:sz w:val="28"/>
          <w:szCs w:val="28"/>
        </w:rPr>
      </w:pPr>
      <w:r w:rsidRPr="00043A7C">
        <w:rPr>
          <w:bCs/>
          <w:color w:val="000000" w:themeColor="text1"/>
          <w:sz w:val="28"/>
          <w:szCs w:val="28"/>
          <w:shd w:val="clear" w:color="auto" w:fill="FFFFFF"/>
        </w:rPr>
        <w:t>на 202</w:t>
      </w:r>
      <w:r w:rsidR="007E5847">
        <w:rPr>
          <w:bCs/>
          <w:color w:val="000000" w:themeColor="text1"/>
          <w:sz w:val="28"/>
          <w:szCs w:val="28"/>
          <w:shd w:val="clear" w:color="auto" w:fill="FFFFFF"/>
        </w:rPr>
        <w:t>1</w:t>
      </w:r>
      <w:r w:rsidRPr="00043A7C">
        <w:rPr>
          <w:bCs/>
          <w:color w:val="000000" w:themeColor="text1"/>
          <w:sz w:val="28"/>
          <w:szCs w:val="28"/>
          <w:shd w:val="clear" w:color="auto" w:fill="FFFFFF"/>
        </w:rPr>
        <w:t xml:space="preserve"> год и плановый период 202</w:t>
      </w:r>
      <w:r w:rsidR="007E5847">
        <w:rPr>
          <w:bCs/>
          <w:color w:val="000000" w:themeColor="text1"/>
          <w:sz w:val="28"/>
          <w:szCs w:val="28"/>
          <w:shd w:val="clear" w:color="auto" w:fill="FFFFFF"/>
        </w:rPr>
        <w:t>2</w:t>
      </w:r>
      <w:r w:rsidRPr="00043A7C">
        <w:rPr>
          <w:bCs/>
          <w:color w:val="000000" w:themeColor="text1"/>
          <w:sz w:val="28"/>
          <w:szCs w:val="28"/>
          <w:shd w:val="clear" w:color="auto" w:fill="FFFFFF"/>
        </w:rPr>
        <w:t>-202</w:t>
      </w:r>
      <w:r w:rsidR="007E5847">
        <w:rPr>
          <w:bCs/>
          <w:color w:val="000000" w:themeColor="text1"/>
          <w:sz w:val="28"/>
          <w:szCs w:val="28"/>
          <w:shd w:val="clear" w:color="auto" w:fill="FFFFFF"/>
        </w:rPr>
        <w:t>3</w:t>
      </w:r>
      <w:r w:rsidRPr="00043A7C">
        <w:rPr>
          <w:bCs/>
          <w:color w:val="000000" w:themeColor="text1"/>
          <w:sz w:val="28"/>
          <w:szCs w:val="28"/>
          <w:shd w:val="clear" w:color="auto" w:fill="FFFFFF"/>
        </w:rPr>
        <w:t xml:space="preserve"> гг.</w:t>
      </w:r>
    </w:p>
    <w:p w:rsidR="00043A7C" w:rsidRDefault="00043A7C" w:rsidP="00043A7C">
      <w:pPr>
        <w:pStyle w:val="Default"/>
        <w:rPr>
          <w:i/>
          <w:iCs/>
          <w:sz w:val="23"/>
          <w:szCs w:val="23"/>
        </w:rPr>
      </w:pPr>
    </w:p>
    <w:p w:rsidR="00043A7C" w:rsidRDefault="00043A7C" w:rsidP="00043A7C">
      <w:pPr>
        <w:pStyle w:val="Default"/>
        <w:jc w:val="center"/>
        <w:rPr>
          <w:sz w:val="36"/>
          <w:szCs w:val="36"/>
        </w:rPr>
      </w:pPr>
      <w:r>
        <w:rPr>
          <w:sz w:val="36"/>
          <w:szCs w:val="36"/>
        </w:rPr>
        <w:t>ПАСПОРТ</w:t>
      </w:r>
    </w:p>
    <w:p w:rsidR="00043A7C" w:rsidRDefault="00043A7C" w:rsidP="00043A7C">
      <w:pPr>
        <w:pStyle w:val="Default"/>
        <w:jc w:val="center"/>
        <w:rPr>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237"/>
      </w:tblGrid>
      <w:tr w:rsidR="00043A7C" w:rsidRPr="0028619D" w:rsidTr="001034C9">
        <w:trPr>
          <w:trHeight w:val="247"/>
        </w:trPr>
        <w:tc>
          <w:tcPr>
            <w:tcW w:w="3369" w:type="dxa"/>
          </w:tcPr>
          <w:p w:rsidR="00043A7C" w:rsidRPr="0028619D" w:rsidRDefault="00043A7C" w:rsidP="001034C9">
            <w:pPr>
              <w:pStyle w:val="Default"/>
              <w:rPr>
                <w:sz w:val="28"/>
                <w:szCs w:val="28"/>
              </w:rPr>
            </w:pPr>
            <w:r w:rsidRPr="0028619D">
              <w:rPr>
                <w:sz w:val="28"/>
                <w:szCs w:val="28"/>
              </w:rPr>
              <w:t xml:space="preserve">Наименование программы </w:t>
            </w:r>
          </w:p>
        </w:tc>
        <w:tc>
          <w:tcPr>
            <w:tcW w:w="6237" w:type="dxa"/>
          </w:tcPr>
          <w:p w:rsidR="00043A7C" w:rsidRPr="0028619D" w:rsidRDefault="00043A7C" w:rsidP="007E5847">
            <w:pPr>
              <w:pStyle w:val="Default"/>
              <w:jc w:val="both"/>
              <w:rPr>
                <w:sz w:val="28"/>
                <w:szCs w:val="28"/>
              </w:rPr>
            </w:pPr>
            <w:r w:rsidRPr="0028619D">
              <w:rPr>
                <w:sz w:val="28"/>
                <w:szCs w:val="28"/>
              </w:rPr>
              <w:t>Программа профилактики нарушений</w:t>
            </w:r>
            <w:r>
              <w:rPr>
                <w:sz w:val="28"/>
                <w:szCs w:val="28"/>
              </w:rPr>
              <w:t xml:space="preserve"> на 202</w:t>
            </w:r>
            <w:r w:rsidR="007E5847">
              <w:rPr>
                <w:sz w:val="28"/>
                <w:szCs w:val="28"/>
              </w:rPr>
              <w:t>1</w:t>
            </w:r>
            <w:r>
              <w:rPr>
                <w:sz w:val="28"/>
                <w:szCs w:val="28"/>
              </w:rPr>
              <w:t xml:space="preserve"> год и плановый период 202</w:t>
            </w:r>
            <w:r w:rsidR="007E5847">
              <w:rPr>
                <w:sz w:val="28"/>
                <w:szCs w:val="28"/>
              </w:rPr>
              <w:t>2</w:t>
            </w:r>
            <w:r>
              <w:rPr>
                <w:sz w:val="28"/>
                <w:szCs w:val="28"/>
              </w:rPr>
              <w:t>—202</w:t>
            </w:r>
            <w:r w:rsidR="007E5847">
              <w:rPr>
                <w:sz w:val="28"/>
                <w:szCs w:val="28"/>
              </w:rPr>
              <w:t>3</w:t>
            </w:r>
            <w:r>
              <w:rPr>
                <w:sz w:val="28"/>
                <w:szCs w:val="28"/>
              </w:rPr>
              <w:t xml:space="preserve"> гг.</w:t>
            </w:r>
            <w:r w:rsidRPr="0028619D">
              <w:rPr>
                <w:sz w:val="28"/>
                <w:szCs w:val="28"/>
              </w:rPr>
              <w:t xml:space="preserve"> </w:t>
            </w:r>
          </w:p>
        </w:tc>
      </w:tr>
      <w:tr w:rsidR="00043A7C" w:rsidRPr="0028619D" w:rsidTr="001034C9">
        <w:trPr>
          <w:trHeight w:val="799"/>
        </w:trPr>
        <w:tc>
          <w:tcPr>
            <w:tcW w:w="3369" w:type="dxa"/>
          </w:tcPr>
          <w:p w:rsidR="00043A7C" w:rsidRPr="0028619D" w:rsidRDefault="00043A7C" w:rsidP="001034C9">
            <w:pPr>
              <w:pStyle w:val="Default"/>
              <w:rPr>
                <w:sz w:val="28"/>
                <w:szCs w:val="28"/>
              </w:rPr>
            </w:pPr>
            <w:r w:rsidRPr="0028619D">
              <w:rPr>
                <w:sz w:val="28"/>
                <w:szCs w:val="28"/>
              </w:rPr>
              <w:t xml:space="preserve">Правовые основания разработки программы </w:t>
            </w:r>
          </w:p>
        </w:tc>
        <w:tc>
          <w:tcPr>
            <w:tcW w:w="6237" w:type="dxa"/>
          </w:tcPr>
          <w:p w:rsidR="00043A7C" w:rsidRPr="0028619D" w:rsidRDefault="00043A7C" w:rsidP="001034C9">
            <w:pPr>
              <w:pStyle w:val="Default"/>
              <w:ind w:firstLine="432"/>
              <w:jc w:val="both"/>
              <w:rPr>
                <w:sz w:val="28"/>
                <w:szCs w:val="28"/>
              </w:rPr>
            </w:pPr>
            <w:r w:rsidRPr="0028619D">
              <w:rPr>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043A7C" w:rsidRPr="0028619D" w:rsidTr="001034C9">
        <w:trPr>
          <w:trHeight w:val="109"/>
        </w:trPr>
        <w:tc>
          <w:tcPr>
            <w:tcW w:w="3369" w:type="dxa"/>
          </w:tcPr>
          <w:p w:rsidR="00043A7C" w:rsidRPr="0028619D" w:rsidRDefault="00043A7C" w:rsidP="001034C9">
            <w:pPr>
              <w:pStyle w:val="Default"/>
              <w:rPr>
                <w:sz w:val="28"/>
                <w:szCs w:val="28"/>
              </w:rPr>
            </w:pPr>
            <w:r w:rsidRPr="0028619D">
              <w:rPr>
                <w:sz w:val="28"/>
                <w:szCs w:val="28"/>
              </w:rPr>
              <w:t xml:space="preserve">Разработчик программы </w:t>
            </w:r>
          </w:p>
        </w:tc>
        <w:tc>
          <w:tcPr>
            <w:tcW w:w="6237" w:type="dxa"/>
          </w:tcPr>
          <w:p w:rsidR="00043A7C" w:rsidRPr="00900756" w:rsidRDefault="00043A7C" w:rsidP="001034C9">
            <w:pPr>
              <w:pStyle w:val="Default"/>
              <w:ind w:firstLine="432"/>
              <w:jc w:val="both"/>
              <w:rPr>
                <w:sz w:val="26"/>
                <w:szCs w:val="26"/>
              </w:rPr>
            </w:pPr>
            <w:r w:rsidRPr="00900756">
              <w:rPr>
                <w:iCs/>
                <w:sz w:val="26"/>
                <w:szCs w:val="26"/>
              </w:rPr>
              <w:t xml:space="preserve">Администрация Айлинского сельского поселения </w:t>
            </w:r>
          </w:p>
        </w:tc>
      </w:tr>
      <w:tr w:rsidR="00043A7C" w:rsidRPr="0028619D" w:rsidTr="001034C9">
        <w:trPr>
          <w:trHeight w:val="1765"/>
        </w:trPr>
        <w:tc>
          <w:tcPr>
            <w:tcW w:w="3369" w:type="dxa"/>
          </w:tcPr>
          <w:p w:rsidR="00043A7C" w:rsidRPr="0028619D" w:rsidRDefault="00043A7C" w:rsidP="001034C9">
            <w:pPr>
              <w:pStyle w:val="Default"/>
              <w:rPr>
                <w:sz w:val="28"/>
                <w:szCs w:val="28"/>
              </w:rPr>
            </w:pPr>
            <w:r w:rsidRPr="0028619D">
              <w:rPr>
                <w:sz w:val="28"/>
                <w:szCs w:val="28"/>
              </w:rPr>
              <w:t xml:space="preserve">Цели программы </w:t>
            </w:r>
          </w:p>
        </w:tc>
        <w:tc>
          <w:tcPr>
            <w:tcW w:w="6237" w:type="dxa"/>
          </w:tcPr>
          <w:p w:rsidR="00043A7C" w:rsidRPr="0028619D" w:rsidRDefault="00043A7C" w:rsidP="001034C9">
            <w:pPr>
              <w:pStyle w:val="Default"/>
              <w:ind w:firstLine="432"/>
              <w:jc w:val="both"/>
              <w:rPr>
                <w:sz w:val="28"/>
                <w:szCs w:val="28"/>
              </w:rPr>
            </w:pPr>
            <w:r w:rsidRPr="0028619D">
              <w:rPr>
                <w:sz w:val="28"/>
                <w:szCs w:val="28"/>
              </w:rPr>
              <w:t xml:space="preserve">- предотвращение рисков причинения вреда охраняемым законом ценностям; </w:t>
            </w:r>
          </w:p>
          <w:p w:rsidR="00043A7C" w:rsidRPr="0028619D" w:rsidRDefault="00043A7C" w:rsidP="001034C9">
            <w:pPr>
              <w:pStyle w:val="Default"/>
              <w:ind w:firstLine="432"/>
              <w:jc w:val="both"/>
              <w:rPr>
                <w:sz w:val="28"/>
                <w:szCs w:val="28"/>
              </w:rPr>
            </w:pPr>
            <w:r w:rsidRPr="0028619D">
              <w:rPr>
                <w:sz w:val="28"/>
                <w:szCs w:val="28"/>
              </w:rPr>
              <w:t xml:space="preserve">- предупреждение нарушений обязательных требований (снижение числа нарушений обязательных требований, требований, установленных муниципальными актами) в подконтрольной сфере общественных отношений; </w:t>
            </w:r>
          </w:p>
          <w:p w:rsidR="00043A7C" w:rsidRPr="0028619D" w:rsidRDefault="00043A7C" w:rsidP="001034C9">
            <w:pPr>
              <w:pStyle w:val="Default"/>
              <w:ind w:firstLine="432"/>
              <w:jc w:val="both"/>
              <w:rPr>
                <w:sz w:val="28"/>
                <w:szCs w:val="28"/>
              </w:rPr>
            </w:pPr>
            <w:r w:rsidRPr="0028619D">
              <w:rPr>
                <w:sz w:val="28"/>
                <w:szCs w:val="28"/>
              </w:rPr>
              <w:t>- создание инфраструктуры профилактики рисков причинения вреда охраняемым законом ценностям</w:t>
            </w:r>
            <w:r w:rsidRPr="0028619D">
              <w:rPr>
                <w:i/>
                <w:iCs/>
                <w:sz w:val="28"/>
                <w:szCs w:val="28"/>
              </w:rPr>
              <w:t xml:space="preserve">; </w:t>
            </w:r>
          </w:p>
          <w:p w:rsidR="00043A7C" w:rsidRPr="00043A7C" w:rsidRDefault="00043A7C" w:rsidP="00043A7C">
            <w:pPr>
              <w:shd w:val="clear" w:color="auto" w:fill="FFFFFF"/>
              <w:spacing w:after="0"/>
              <w:jc w:val="both"/>
              <w:rPr>
                <w:rFonts w:ascii="Times New Roman" w:hAnsi="Times New Roman" w:cs="Times New Roman"/>
                <w:sz w:val="28"/>
                <w:szCs w:val="28"/>
              </w:rPr>
            </w:pPr>
            <w:r w:rsidRPr="00043A7C">
              <w:rPr>
                <w:rFonts w:ascii="Times New Roman" w:hAnsi="Times New Roman" w:cs="Times New Roman"/>
                <w:i/>
                <w:iCs/>
                <w:sz w:val="28"/>
                <w:szCs w:val="28"/>
              </w:rPr>
              <w:t xml:space="preserve">- </w:t>
            </w:r>
            <w:r w:rsidRPr="00043A7C">
              <w:rPr>
                <w:rFonts w:ascii="Times New Roman" w:hAnsi="Times New Roman" w:cs="Times New Roman"/>
                <w:sz w:val="28"/>
                <w:szCs w:val="28"/>
              </w:rPr>
              <w:t xml:space="preserve">предупреждение нарушений подконтрольными субъектами требований законодательства Российской Федерации, муниципальным правовым актам Айлинского сельского поселения, включая устранение причин, факторов и условий, способствующих возможному нарушению </w:t>
            </w:r>
            <w:r w:rsidRPr="00043A7C">
              <w:rPr>
                <w:rFonts w:ascii="Times New Roman" w:hAnsi="Times New Roman" w:cs="Times New Roman"/>
                <w:sz w:val="28"/>
                <w:szCs w:val="28"/>
              </w:rPr>
              <w:lastRenderedPageBreak/>
              <w:t>обязательных требований в области сохранности автомобильных дорог;</w:t>
            </w:r>
          </w:p>
          <w:p w:rsidR="00043A7C" w:rsidRPr="00043A7C" w:rsidRDefault="00043A7C" w:rsidP="00043A7C">
            <w:pPr>
              <w:shd w:val="clear" w:color="auto" w:fill="FFFFFF"/>
              <w:spacing w:after="0"/>
              <w:jc w:val="both"/>
              <w:rPr>
                <w:rFonts w:ascii="Times New Roman" w:hAnsi="Times New Roman" w:cs="Times New Roman"/>
                <w:sz w:val="28"/>
                <w:szCs w:val="28"/>
              </w:rPr>
            </w:pPr>
            <w:r w:rsidRPr="00043A7C">
              <w:rPr>
                <w:rFonts w:ascii="Times New Roman" w:hAnsi="Times New Roman" w:cs="Times New Roman"/>
                <w:sz w:val="28"/>
                <w:szCs w:val="28"/>
              </w:rPr>
              <w:t>- создание мотивации к добросовестному поведению</w:t>
            </w:r>
            <w:r w:rsidRPr="00043A7C">
              <w:rPr>
                <w:rFonts w:ascii="Times New Roman" w:hAnsi="Times New Roman" w:cs="Times New Roman"/>
                <w:color w:val="110C00"/>
                <w:sz w:val="26"/>
                <w:szCs w:val="26"/>
              </w:rPr>
              <w:t xml:space="preserve"> </w:t>
            </w:r>
            <w:r w:rsidRPr="00043A7C">
              <w:rPr>
                <w:rFonts w:ascii="Times New Roman" w:hAnsi="Times New Roman" w:cs="Times New Roman"/>
                <w:sz w:val="28"/>
                <w:szCs w:val="28"/>
              </w:rPr>
              <w:t>подконтрольных субъектов;</w:t>
            </w:r>
          </w:p>
          <w:p w:rsidR="00043A7C" w:rsidRPr="0028619D" w:rsidRDefault="00043A7C" w:rsidP="00043A7C">
            <w:pPr>
              <w:shd w:val="clear" w:color="auto" w:fill="FFFFFF"/>
              <w:spacing w:after="0"/>
              <w:jc w:val="both"/>
              <w:rPr>
                <w:sz w:val="28"/>
                <w:szCs w:val="28"/>
              </w:rPr>
            </w:pPr>
            <w:r w:rsidRPr="00043A7C">
              <w:rPr>
                <w:rFonts w:ascii="Times New Roman" w:hAnsi="Times New Roman" w:cs="Times New Roman"/>
                <w:sz w:val="28"/>
                <w:szCs w:val="28"/>
              </w:rPr>
              <w:t>- снижение уровня ущерба охраняемым законом ценностям.</w:t>
            </w:r>
          </w:p>
        </w:tc>
      </w:tr>
      <w:tr w:rsidR="00043A7C" w:rsidRPr="0028619D" w:rsidTr="001034C9">
        <w:trPr>
          <w:trHeight w:val="661"/>
        </w:trPr>
        <w:tc>
          <w:tcPr>
            <w:tcW w:w="3369" w:type="dxa"/>
          </w:tcPr>
          <w:p w:rsidR="00043A7C" w:rsidRPr="0028619D" w:rsidRDefault="00043A7C" w:rsidP="001034C9">
            <w:pPr>
              <w:pStyle w:val="Default"/>
              <w:rPr>
                <w:sz w:val="28"/>
                <w:szCs w:val="28"/>
              </w:rPr>
            </w:pPr>
            <w:r w:rsidRPr="0028619D">
              <w:rPr>
                <w:sz w:val="28"/>
                <w:szCs w:val="28"/>
              </w:rPr>
              <w:lastRenderedPageBreak/>
              <w:t xml:space="preserve">Задачи программы </w:t>
            </w:r>
          </w:p>
        </w:tc>
        <w:tc>
          <w:tcPr>
            <w:tcW w:w="6237" w:type="dxa"/>
          </w:tcPr>
          <w:p w:rsidR="00043A7C" w:rsidRPr="00043A7C" w:rsidRDefault="00043A7C" w:rsidP="001034C9">
            <w:pPr>
              <w:pStyle w:val="Default"/>
              <w:ind w:firstLine="432"/>
              <w:jc w:val="both"/>
              <w:rPr>
                <w:sz w:val="28"/>
                <w:szCs w:val="28"/>
              </w:rPr>
            </w:pPr>
            <w:r w:rsidRPr="00043A7C">
              <w:rPr>
                <w:sz w:val="28"/>
                <w:szCs w:val="28"/>
              </w:rPr>
              <w:t xml:space="preserve">- выявление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актами, определение способов устранения или снижения рисков их возникновения; </w:t>
            </w:r>
          </w:p>
          <w:p w:rsidR="00043A7C" w:rsidRPr="00043A7C" w:rsidRDefault="00043A7C" w:rsidP="001034C9">
            <w:pPr>
              <w:pStyle w:val="Default"/>
              <w:ind w:firstLine="432"/>
              <w:jc w:val="both"/>
              <w:rPr>
                <w:sz w:val="28"/>
                <w:szCs w:val="28"/>
              </w:rPr>
            </w:pPr>
            <w:r w:rsidRPr="00043A7C">
              <w:rPr>
                <w:sz w:val="28"/>
                <w:szCs w:val="28"/>
              </w:rPr>
              <w:t xml:space="preserve">- устранение причин, факторов и условий, способствующих возможному причинению вреда охраняемым законом ценностям и нарушению обязательных требований, требований, установленных муниципальными актами; </w:t>
            </w:r>
          </w:p>
          <w:p w:rsidR="00043A7C" w:rsidRPr="00043A7C" w:rsidRDefault="00043A7C" w:rsidP="001034C9">
            <w:pPr>
              <w:pStyle w:val="Default"/>
              <w:ind w:firstLine="432"/>
              <w:jc w:val="both"/>
              <w:rPr>
                <w:sz w:val="28"/>
                <w:szCs w:val="28"/>
              </w:rPr>
            </w:pPr>
            <w:r w:rsidRPr="00043A7C">
              <w:rPr>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 </w:t>
            </w:r>
          </w:p>
          <w:p w:rsidR="00043A7C" w:rsidRPr="00043A7C" w:rsidRDefault="00043A7C" w:rsidP="001034C9">
            <w:pPr>
              <w:pStyle w:val="Default"/>
              <w:ind w:firstLine="432"/>
              <w:jc w:val="both"/>
              <w:rPr>
                <w:sz w:val="28"/>
                <w:szCs w:val="28"/>
              </w:rPr>
            </w:pPr>
            <w:r w:rsidRPr="00043A7C">
              <w:rPr>
                <w:sz w:val="28"/>
                <w:szCs w:val="28"/>
              </w:rPr>
              <w:t xml:space="preserve">- определение перечня видов и сбор статистических данных, необходимых для организации профилактической работы; </w:t>
            </w:r>
          </w:p>
          <w:p w:rsidR="00043A7C" w:rsidRPr="00043A7C" w:rsidRDefault="00043A7C" w:rsidP="001034C9">
            <w:pPr>
              <w:pStyle w:val="Default"/>
              <w:ind w:firstLine="432"/>
              <w:jc w:val="both"/>
              <w:rPr>
                <w:sz w:val="28"/>
                <w:szCs w:val="28"/>
              </w:rPr>
            </w:pPr>
            <w:r w:rsidRPr="00043A7C">
              <w:rPr>
                <w:sz w:val="28"/>
                <w:szCs w:val="28"/>
              </w:rPr>
              <w:t xml:space="preserve">- повышение квалификации кадрового состава контрольных органов; </w:t>
            </w:r>
          </w:p>
          <w:p w:rsidR="00043A7C" w:rsidRPr="00043A7C" w:rsidRDefault="00043A7C" w:rsidP="001034C9">
            <w:pPr>
              <w:pStyle w:val="Default"/>
              <w:ind w:firstLine="432"/>
              <w:jc w:val="both"/>
              <w:rPr>
                <w:sz w:val="28"/>
                <w:szCs w:val="28"/>
              </w:rPr>
            </w:pPr>
            <w:r w:rsidRPr="00043A7C">
              <w:rPr>
                <w:sz w:val="28"/>
                <w:szCs w:val="28"/>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 </w:t>
            </w:r>
          </w:p>
          <w:p w:rsidR="00043A7C" w:rsidRPr="00043A7C" w:rsidRDefault="00043A7C" w:rsidP="001034C9">
            <w:pPr>
              <w:pStyle w:val="Default"/>
              <w:ind w:firstLine="432"/>
              <w:jc w:val="both"/>
              <w:rPr>
                <w:sz w:val="28"/>
                <w:szCs w:val="28"/>
              </w:rPr>
            </w:pPr>
            <w:r w:rsidRPr="00043A7C">
              <w:rPr>
                <w:sz w:val="28"/>
                <w:szCs w:val="28"/>
              </w:rPr>
              <w:t xml:space="preserve">- другие задачи в зависимости от выявленных проблем безопасности регулируемой сферы и текущего состояния профилактической работы. </w:t>
            </w:r>
          </w:p>
          <w:p w:rsidR="00043A7C" w:rsidRPr="00043A7C" w:rsidRDefault="00043A7C" w:rsidP="001034C9">
            <w:pPr>
              <w:shd w:val="clear" w:color="auto" w:fill="FFFFFF"/>
              <w:spacing w:before="144" w:after="288"/>
              <w:jc w:val="both"/>
              <w:rPr>
                <w:rFonts w:ascii="Times New Roman" w:hAnsi="Times New Roman" w:cs="Times New Roman"/>
                <w:color w:val="110C00"/>
                <w:sz w:val="28"/>
                <w:szCs w:val="28"/>
              </w:rPr>
            </w:pPr>
            <w:r w:rsidRPr="00043A7C">
              <w:rPr>
                <w:rFonts w:ascii="Times New Roman" w:hAnsi="Times New Roman" w:cs="Times New Roman"/>
                <w:color w:val="110C00"/>
                <w:sz w:val="28"/>
                <w:szCs w:val="28"/>
              </w:rPr>
              <w:t>- укрепление системы профилактики нарушений обязательных требований в области сохранности автомобильных дорог путем активизации профилактической деятельности;</w:t>
            </w:r>
          </w:p>
          <w:p w:rsidR="00043A7C" w:rsidRPr="00043A7C" w:rsidRDefault="00043A7C" w:rsidP="001034C9">
            <w:pPr>
              <w:shd w:val="clear" w:color="auto" w:fill="FFFFFF"/>
              <w:spacing w:before="144" w:after="288"/>
              <w:jc w:val="both"/>
              <w:rPr>
                <w:rFonts w:ascii="Times New Roman" w:hAnsi="Times New Roman" w:cs="Times New Roman"/>
                <w:color w:val="110C00"/>
                <w:sz w:val="28"/>
                <w:szCs w:val="28"/>
              </w:rPr>
            </w:pPr>
            <w:r w:rsidRPr="00043A7C">
              <w:rPr>
                <w:rFonts w:ascii="Times New Roman" w:hAnsi="Times New Roman" w:cs="Times New Roman"/>
                <w:color w:val="110C00"/>
                <w:sz w:val="28"/>
                <w:szCs w:val="28"/>
              </w:rPr>
              <w:t xml:space="preserve">- выявление причин, факторов и условий, способствующих нарушениям требований </w:t>
            </w:r>
            <w:r w:rsidRPr="00043A7C">
              <w:rPr>
                <w:rFonts w:ascii="Times New Roman" w:hAnsi="Times New Roman" w:cs="Times New Roman"/>
                <w:color w:val="110C00"/>
                <w:sz w:val="28"/>
                <w:szCs w:val="28"/>
              </w:rPr>
              <w:lastRenderedPageBreak/>
              <w:t>законодательства Российской Федерации, муниципальным правовым актам Айлинского сельского поселения;</w:t>
            </w:r>
          </w:p>
          <w:p w:rsidR="00043A7C" w:rsidRPr="00043A7C" w:rsidRDefault="00043A7C" w:rsidP="001034C9">
            <w:pPr>
              <w:shd w:val="clear" w:color="auto" w:fill="FFFFFF"/>
              <w:spacing w:before="144" w:after="288"/>
              <w:jc w:val="both"/>
              <w:rPr>
                <w:rFonts w:ascii="Times New Roman" w:hAnsi="Times New Roman" w:cs="Times New Roman"/>
                <w:color w:val="110C00"/>
                <w:sz w:val="28"/>
                <w:szCs w:val="28"/>
              </w:rPr>
            </w:pPr>
            <w:r w:rsidRPr="00043A7C">
              <w:rPr>
                <w:rFonts w:ascii="Times New Roman" w:hAnsi="Times New Roman" w:cs="Times New Roman"/>
                <w:color w:val="110C00"/>
                <w:sz w:val="28"/>
                <w:szCs w:val="28"/>
              </w:rPr>
              <w:t>- повышение правосознания и правовой культуры подконтрольных субъектов.</w:t>
            </w:r>
          </w:p>
        </w:tc>
      </w:tr>
      <w:tr w:rsidR="00043A7C" w:rsidRPr="0028619D" w:rsidTr="001034C9">
        <w:trPr>
          <w:trHeight w:val="523"/>
        </w:trPr>
        <w:tc>
          <w:tcPr>
            <w:tcW w:w="3369" w:type="dxa"/>
          </w:tcPr>
          <w:p w:rsidR="00043A7C" w:rsidRPr="0028619D" w:rsidRDefault="00043A7C" w:rsidP="001034C9">
            <w:pPr>
              <w:pStyle w:val="Default"/>
              <w:rPr>
                <w:sz w:val="28"/>
                <w:szCs w:val="28"/>
              </w:rPr>
            </w:pPr>
            <w:r w:rsidRPr="0028619D">
              <w:rPr>
                <w:sz w:val="28"/>
                <w:szCs w:val="28"/>
              </w:rPr>
              <w:lastRenderedPageBreak/>
              <w:t xml:space="preserve">Сроки и этапы реализации программы </w:t>
            </w:r>
          </w:p>
        </w:tc>
        <w:tc>
          <w:tcPr>
            <w:tcW w:w="6237" w:type="dxa"/>
          </w:tcPr>
          <w:p w:rsidR="00043A7C" w:rsidRPr="00043A7C" w:rsidRDefault="00043A7C" w:rsidP="007E5847">
            <w:pPr>
              <w:pStyle w:val="Default"/>
              <w:ind w:firstLine="432"/>
              <w:jc w:val="both"/>
              <w:rPr>
                <w:sz w:val="28"/>
                <w:szCs w:val="28"/>
              </w:rPr>
            </w:pPr>
            <w:r w:rsidRPr="00043A7C">
              <w:rPr>
                <w:sz w:val="28"/>
                <w:szCs w:val="28"/>
              </w:rPr>
              <w:t>На 202</w:t>
            </w:r>
            <w:r w:rsidR="007E5847">
              <w:rPr>
                <w:sz w:val="28"/>
                <w:szCs w:val="28"/>
              </w:rPr>
              <w:t>1</w:t>
            </w:r>
            <w:r w:rsidRPr="00043A7C">
              <w:rPr>
                <w:sz w:val="28"/>
                <w:szCs w:val="28"/>
              </w:rPr>
              <w:t xml:space="preserve"> год и плановый период 202</w:t>
            </w:r>
            <w:r w:rsidR="007E5847">
              <w:rPr>
                <w:sz w:val="28"/>
                <w:szCs w:val="28"/>
              </w:rPr>
              <w:t>2</w:t>
            </w:r>
            <w:r w:rsidRPr="00043A7C">
              <w:rPr>
                <w:sz w:val="28"/>
                <w:szCs w:val="28"/>
              </w:rPr>
              <w:t>-202</w:t>
            </w:r>
            <w:r w:rsidR="007E5847">
              <w:rPr>
                <w:sz w:val="28"/>
                <w:szCs w:val="28"/>
              </w:rPr>
              <w:t>3</w:t>
            </w:r>
            <w:bookmarkStart w:id="0" w:name="_GoBack"/>
            <w:bookmarkEnd w:id="0"/>
            <w:r w:rsidRPr="00043A7C">
              <w:rPr>
                <w:sz w:val="28"/>
                <w:szCs w:val="28"/>
              </w:rPr>
              <w:t>гг.</w:t>
            </w:r>
          </w:p>
        </w:tc>
      </w:tr>
      <w:tr w:rsidR="00043A7C" w:rsidRPr="0028619D" w:rsidTr="001034C9">
        <w:trPr>
          <w:trHeight w:val="247"/>
        </w:trPr>
        <w:tc>
          <w:tcPr>
            <w:tcW w:w="3369" w:type="dxa"/>
          </w:tcPr>
          <w:p w:rsidR="00043A7C" w:rsidRPr="0028619D" w:rsidRDefault="00043A7C" w:rsidP="001034C9">
            <w:pPr>
              <w:pStyle w:val="Default"/>
              <w:rPr>
                <w:sz w:val="28"/>
                <w:szCs w:val="28"/>
              </w:rPr>
            </w:pPr>
            <w:r w:rsidRPr="0028619D">
              <w:rPr>
                <w:sz w:val="28"/>
                <w:szCs w:val="28"/>
              </w:rPr>
              <w:t xml:space="preserve">Источники финансирования </w:t>
            </w:r>
          </w:p>
        </w:tc>
        <w:tc>
          <w:tcPr>
            <w:tcW w:w="6237" w:type="dxa"/>
          </w:tcPr>
          <w:p w:rsidR="00043A7C" w:rsidRPr="00043A7C" w:rsidRDefault="00043A7C" w:rsidP="001034C9">
            <w:pPr>
              <w:pStyle w:val="Default"/>
              <w:ind w:firstLine="432"/>
              <w:jc w:val="both"/>
              <w:rPr>
                <w:sz w:val="28"/>
                <w:szCs w:val="28"/>
              </w:rPr>
            </w:pPr>
            <w:r w:rsidRPr="00043A7C">
              <w:rPr>
                <w:sz w:val="28"/>
                <w:szCs w:val="28"/>
              </w:rPr>
              <w:t>Бюджет муниципального образования</w:t>
            </w:r>
            <w:r w:rsidRPr="00043A7C">
              <w:rPr>
                <w:i/>
                <w:iCs/>
                <w:sz w:val="28"/>
                <w:szCs w:val="28"/>
              </w:rPr>
              <w:t xml:space="preserve"> </w:t>
            </w:r>
          </w:p>
        </w:tc>
      </w:tr>
      <w:tr w:rsidR="00043A7C" w:rsidRPr="0028619D" w:rsidTr="001034C9">
        <w:trPr>
          <w:trHeight w:val="1077"/>
        </w:trPr>
        <w:tc>
          <w:tcPr>
            <w:tcW w:w="3369" w:type="dxa"/>
          </w:tcPr>
          <w:p w:rsidR="00043A7C" w:rsidRPr="0028619D" w:rsidRDefault="00043A7C" w:rsidP="001034C9">
            <w:pPr>
              <w:pStyle w:val="Default"/>
              <w:rPr>
                <w:sz w:val="28"/>
                <w:szCs w:val="28"/>
              </w:rPr>
            </w:pPr>
            <w:r w:rsidRPr="0028619D">
              <w:rPr>
                <w:sz w:val="28"/>
                <w:szCs w:val="28"/>
              </w:rPr>
              <w:t xml:space="preserve">Ожидаемые конечные результаты реализации программы </w:t>
            </w:r>
          </w:p>
        </w:tc>
        <w:tc>
          <w:tcPr>
            <w:tcW w:w="6237" w:type="dxa"/>
          </w:tcPr>
          <w:p w:rsidR="00043A7C" w:rsidRPr="00043A7C" w:rsidRDefault="00043A7C" w:rsidP="001034C9">
            <w:pPr>
              <w:pStyle w:val="Default"/>
              <w:ind w:firstLine="432"/>
              <w:jc w:val="both"/>
              <w:rPr>
                <w:sz w:val="28"/>
                <w:szCs w:val="28"/>
              </w:rPr>
            </w:pPr>
            <w:r w:rsidRPr="00043A7C">
              <w:rPr>
                <w:sz w:val="28"/>
                <w:szCs w:val="28"/>
              </w:rPr>
              <w:t xml:space="preserve">- снижение рисков причинения вреда охраняемым законом ценностям; </w:t>
            </w:r>
          </w:p>
          <w:p w:rsidR="00043A7C" w:rsidRPr="00043A7C" w:rsidRDefault="00043A7C" w:rsidP="001034C9">
            <w:pPr>
              <w:pStyle w:val="Default"/>
              <w:ind w:firstLine="432"/>
              <w:jc w:val="both"/>
              <w:rPr>
                <w:sz w:val="28"/>
                <w:szCs w:val="28"/>
              </w:rPr>
            </w:pPr>
            <w:r w:rsidRPr="00043A7C">
              <w:rPr>
                <w:sz w:val="28"/>
                <w:szCs w:val="28"/>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043A7C" w:rsidRPr="00043A7C" w:rsidRDefault="00043A7C" w:rsidP="001034C9">
            <w:pPr>
              <w:pStyle w:val="Default"/>
              <w:ind w:firstLine="432"/>
              <w:jc w:val="both"/>
              <w:rPr>
                <w:sz w:val="28"/>
                <w:szCs w:val="28"/>
              </w:rPr>
            </w:pPr>
            <w:r w:rsidRPr="00043A7C">
              <w:rPr>
                <w:sz w:val="28"/>
                <w:szCs w:val="28"/>
              </w:rPr>
              <w:t xml:space="preserve">- внедрение различных способов профилактики; </w:t>
            </w:r>
          </w:p>
          <w:p w:rsidR="00043A7C" w:rsidRPr="00043A7C" w:rsidRDefault="00043A7C" w:rsidP="001034C9">
            <w:pPr>
              <w:pStyle w:val="Default"/>
              <w:ind w:firstLine="432"/>
              <w:jc w:val="both"/>
              <w:rPr>
                <w:sz w:val="28"/>
                <w:szCs w:val="28"/>
              </w:rPr>
            </w:pPr>
            <w:r w:rsidRPr="00043A7C">
              <w:rPr>
                <w:sz w:val="28"/>
                <w:szCs w:val="28"/>
              </w:rPr>
              <w:t xml:space="preserve">- разработка и внедрение технологий профилактической работы внутри контрольного органа; </w:t>
            </w:r>
          </w:p>
          <w:p w:rsidR="00043A7C" w:rsidRPr="00043A7C" w:rsidRDefault="00043A7C" w:rsidP="001034C9">
            <w:pPr>
              <w:pStyle w:val="Default"/>
              <w:ind w:firstLine="432"/>
              <w:jc w:val="both"/>
              <w:rPr>
                <w:sz w:val="28"/>
                <w:szCs w:val="28"/>
              </w:rPr>
            </w:pPr>
            <w:r w:rsidRPr="00043A7C">
              <w:rPr>
                <w:sz w:val="28"/>
                <w:szCs w:val="28"/>
              </w:rPr>
              <w:t xml:space="preserve">- разработка образцов эффективного, законопослушного поведения подконтрольных субъектов; </w:t>
            </w:r>
          </w:p>
          <w:p w:rsidR="00043A7C" w:rsidRPr="00043A7C" w:rsidRDefault="00043A7C" w:rsidP="001034C9">
            <w:pPr>
              <w:pStyle w:val="Default"/>
              <w:ind w:firstLine="432"/>
              <w:jc w:val="both"/>
              <w:rPr>
                <w:sz w:val="28"/>
                <w:szCs w:val="28"/>
              </w:rPr>
            </w:pPr>
            <w:r w:rsidRPr="00043A7C">
              <w:rPr>
                <w:sz w:val="28"/>
                <w:szCs w:val="28"/>
              </w:rPr>
              <w:t xml:space="preserve">- обеспечение квалифицированной профилактической работы должностных лиц контрольного органа; </w:t>
            </w:r>
          </w:p>
          <w:p w:rsidR="00043A7C" w:rsidRPr="00043A7C" w:rsidRDefault="00043A7C" w:rsidP="001034C9">
            <w:pPr>
              <w:pStyle w:val="Default"/>
              <w:ind w:firstLine="432"/>
              <w:jc w:val="both"/>
              <w:rPr>
                <w:sz w:val="28"/>
                <w:szCs w:val="28"/>
              </w:rPr>
            </w:pPr>
            <w:r w:rsidRPr="00043A7C">
              <w:rPr>
                <w:sz w:val="28"/>
                <w:szCs w:val="28"/>
              </w:rPr>
              <w:t xml:space="preserve">- повышение прозрачности деятельности контрольного органа; </w:t>
            </w:r>
          </w:p>
          <w:p w:rsidR="00043A7C" w:rsidRPr="00043A7C" w:rsidRDefault="00043A7C" w:rsidP="001034C9">
            <w:pPr>
              <w:pStyle w:val="Default"/>
              <w:ind w:firstLine="432"/>
              <w:jc w:val="both"/>
              <w:rPr>
                <w:sz w:val="28"/>
                <w:szCs w:val="28"/>
              </w:rPr>
            </w:pPr>
            <w:r w:rsidRPr="00043A7C">
              <w:rPr>
                <w:sz w:val="28"/>
                <w:szCs w:val="28"/>
              </w:rPr>
              <w:t xml:space="preserve">- уменьшение административной нагрузки на подконтрольных субъектов; </w:t>
            </w:r>
          </w:p>
          <w:p w:rsidR="00043A7C" w:rsidRPr="00043A7C" w:rsidRDefault="00043A7C" w:rsidP="001034C9">
            <w:pPr>
              <w:pStyle w:val="Default"/>
              <w:ind w:firstLine="432"/>
              <w:jc w:val="both"/>
              <w:rPr>
                <w:sz w:val="28"/>
                <w:szCs w:val="28"/>
              </w:rPr>
            </w:pPr>
            <w:r w:rsidRPr="00043A7C">
              <w:rPr>
                <w:sz w:val="28"/>
                <w:szCs w:val="28"/>
              </w:rPr>
              <w:t xml:space="preserve">- повышение уровня правовой грамотности подконтрольных субъектов; </w:t>
            </w:r>
          </w:p>
          <w:p w:rsidR="00043A7C" w:rsidRPr="00043A7C" w:rsidRDefault="00043A7C" w:rsidP="001034C9">
            <w:pPr>
              <w:pStyle w:val="Default"/>
              <w:ind w:firstLine="432"/>
              <w:jc w:val="both"/>
              <w:rPr>
                <w:sz w:val="28"/>
                <w:szCs w:val="28"/>
              </w:rPr>
            </w:pPr>
            <w:r w:rsidRPr="00043A7C">
              <w:rPr>
                <w:sz w:val="28"/>
                <w:szCs w:val="28"/>
              </w:rPr>
              <w:t xml:space="preserve">- обеспечение единообразия понимания предмета контроля подконтрольными субъектами; </w:t>
            </w:r>
          </w:p>
          <w:p w:rsidR="00043A7C" w:rsidRPr="00043A7C" w:rsidRDefault="00043A7C" w:rsidP="001034C9">
            <w:pPr>
              <w:pStyle w:val="Default"/>
              <w:ind w:firstLine="432"/>
              <w:jc w:val="both"/>
              <w:rPr>
                <w:sz w:val="28"/>
                <w:szCs w:val="28"/>
              </w:rPr>
            </w:pPr>
            <w:r w:rsidRPr="00043A7C">
              <w:rPr>
                <w:sz w:val="28"/>
                <w:szCs w:val="28"/>
              </w:rPr>
              <w:t xml:space="preserve">- мотивация подконтрольных субъектов к добросовестному поведению; </w:t>
            </w:r>
          </w:p>
          <w:p w:rsidR="00043A7C" w:rsidRPr="00043A7C" w:rsidRDefault="00043A7C" w:rsidP="001034C9">
            <w:pPr>
              <w:pStyle w:val="Default"/>
              <w:ind w:firstLine="432"/>
              <w:jc w:val="both"/>
              <w:rPr>
                <w:sz w:val="28"/>
                <w:szCs w:val="28"/>
              </w:rPr>
            </w:pPr>
            <w:r w:rsidRPr="00043A7C">
              <w:rPr>
                <w:sz w:val="28"/>
                <w:szCs w:val="28"/>
              </w:rPr>
              <w:t xml:space="preserve">- иное. </w:t>
            </w:r>
          </w:p>
          <w:p w:rsidR="00043A7C" w:rsidRPr="00043A7C" w:rsidRDefault="00043A7C" w:rsidP="001034C9">
            <w:pPr>
              <w:pStyle w:val="Default"/>
              <w:ind w:firstLine="432"/>
              <w:jc w:val="both"/>
              <w:rPr>
                <w:sz w:val="28"/>
                <w:szCs w:val="28"/>
              </w:rPr>
            </w:pPr>
          </w:p>
        </w:tc>
      </w:tr>
      <w:tr w:rsidR="00043A7C" w:rsidRPr="0028619D" w:rsidTr="001034C9">
        <w:trPr>
          <w:trHeight w:val="2159"/>
        </w:trPr>
        <w:tc>
          <w:tcPr>
            <w:tcW w:w="3369" w:type="dxa"/>
          </w:tcPr>
          <w:p w:rsidR="00043A7C" w:rsidRPr="0028619D" w:rsidRDefault="00043A7C" w:rsidP="001034C9">
            <w:pPr>
              <w:pStyle w:val="Default"/>
              <w:rPr>
                <w:sz w:val="28"/>
                <w:szCs w:val="28"/>
              </w:rPr>
            </w:pPr>
            <w:r w:rsidRPr="0028619D">
              <w:rPr>
                <w:sz w:val="28"/>
                <w:szCs w:val="28"/>
              </w:rPr>
              <w:lastRenderedPageBreak/>
              <w:t xml:space="preserve">Структура программы </w:t>
            </w:r>
          </w:p>
        </w:tc>
        <w:tc>
          <w:tcPr>
            <w:tcW w:w="6237" w:type="dxa"/>
          </w:tcPr>
          <w:p w:rsidR="00043A7C" w:rsidRPr="0028619D" w:rsidRDefault="00043A7C" w:rsidP="001034C9">
            <w:pPr>
              <w:pStyle w:val="Default"/>
              <w:ind w:firstLine="432"/>
              <w:jc w:val="both"/>
              <w:rPr>
                <w:sz w:val="28"/>
                <w:szCs w:val="28"/>
              </w:rPr>
            </w:pPr>
            <w:r w:rsidRPr="0028619D">
              <w:rPr>
                <w:sz w:val="28"/>
                <w:szCs w:val="28"/>
              </w:rPr>
              <w:t xml:space="preserve">Указываются подпрограммы, которые включены в программу профилактики (если контрольным органом подготовлена единая программа профилактики для всех осуществляемых им видов муниципального контроля или если в рамках одного вида контроля выделены самостоятельные блоки проблем/сферы регулирования), разделы программы и каждой подпрограммы (при наличии подпрограмм). </w:t>
            </w:r>
          </w:p>
        </w:tc>
      </w:tr>
    </w:tbl>
    <w:p w:rsidR="00043A7C" w:rsidRDefault="00043A7C" w:rsidP="00043A7C">
      <w:pPr>
        <w:pStyle w:val="a4"/>
        <w:ind w:firstLine="567"/>
        <w:jc w:val="both"/>
        <w:rPr>
          <w:b/>
          <w:sz w:val="28"/>
          <w:szCs w:val="28"/>
        </w:rPr>
      </w:pPr>
    </w:p>
    <w:p w:rsidR="00043A7C" w:rsidRPr="00464963" w:rsidRDefault="00043A7C" w:rsidP="00043A7C">
      <w:pPr>
        <w:pStyle w:val="a4"/>
        <w:ind w:firstLine="567"/>
        <w:jc w:val="both"/>
        <w:rPr>
          <w:b/>
          <w:sz w:val="28"/>
          <w:szCs w:val="28"/>
        </w:rPr>
      </w:pPr>
      <w:r w:rsidRPr="00464963">
        <w:rPr>
          <w:b/>
          <w:sz w:val="28"/>
          <w:szCs w:val="28"/>
        </w:rPr>
        <w:t>Раздел 1. Анализ и оценка состояния подконтрольной сферы.</w:t>
      </w:r>
    </w:p>
    <w:p w:rsidR="00043A7C" w:rsidRPr="00464963" w:rsidRDefault="00043A7C" w:rsidP="00043A7C">
      <w:pPr>
        <w:pStyle w:val="a4"/>
        <w:ind w:firstLine="567"/>
        <w:jc w:val="both"/>
        <w:rPr>
          <w:i/>
          <w:iCs/>
          <w:sz w:val="28"/>
          <w:szCs w:val="28"/>
        </w:rPr>
      </w:pPr>
      <w:r w:rsidRPr="00464963">
        <w:rPr>
          <w:i/>
          <w:iCs/>
          <w:sz w:val="28"/>
          <w:szCs w:val="28"/>
        </w:rPr>
        <w:t xml:space="preserve"> </w:t>
      </w:r>
    </w:p>
    <w:p w:rsidR="00043A7C" w:rsidRPr="00464963" w:rsidRDefault="00043A7C" w:rsidP="00043A7C">
      <w:pPr>
        <w:pStyle w:val="a4"/>
        <w:ind w:firstLine="567"/>
        <w:jc w:val="both"/>
        <w:rPr>
          <w:rFonts w:eastAsiaTheme="minorHAnsi"/>
          <w:iCs/>
          <w:sz w:val="28"/>
          <w:szCs w:val="28"/>
          <w:lang w:eastAsia="en-US"/>
        </w:rPr>
      </w:pPr>
      <w:r w:rsidRPr="00464963">
        <w:rPr>
          <w:rFonts w:eastAsiaTheme="minorHAnsi"/>
          <w:iCs/>
          <w:sz w:val="28"/>
          <w:szCs w:val="28"/>
          <w:lang w:eastAsia="en-US"/>
        </w:rPr>
        <w:t>а) виды осуществляемого муниципального контроля;</w:t>
      </w:r>
    </w:p>
    <w:p w:rsidR="00043A7C" w:rsidRPr="00464963" w:rsidRDefault="00043A7C" w:rsidP="00043A7C">
      <w:pPr>
        <w:pStyle w:val="a4"/>
        <w:ind w:firstLine="567"/>
        <w:jc w:val="both"/>
        <w:rPr>
          <w:rFonts w:eastAsiaTheme="minorHAnsi"/>
          <w:iCs/>
          <w:sz w:val="28"/>
          <w:szCs w:val="28"/>
          <w:lang w:eastAsia="en-US"/>
        </w:rPr>
      </w:pPr>
      <w:r w:rsidRPr="00464963">
        <w:rPr>
          <w:rFonts w:eastAsiaTheme="minorHAnsi"/>
          <w:iCs/>
          <w:sz w:val="28"/>
          <w:szCs w:val="28"/>
          <w:lang w:eastAsia="en-US"/>
        </w:rPr>
        <w:t>б) обзор по каждому виду муниципального контроля</w:t>
      </w:r>
      <w:r>
        <w:rPr>
          <w:rFonts w:eastAsiaTheme="minorHAnsi"/>
          <w:iCs/>
          <w:sz w:val="28"/>
          <w:szCs w:val="28"/>
          <w:lang w:eastAsia="en-US"/>
        </w:rPr>
        <w:t xml:space="preserve"> </w:t>
      </w:r>
      <w:r w:rsidRPr="00464963">
        <w:rPr>
          <w:rFonts w:eastAsiaTheme="minorHAnsi"/>
          <w:iCs/>
          <w:sz w:val="28"/>
          <w:szCs w:val="28"/>
          <w:lang w:eastAsia="en-US"/>
        </w:rPr>
        <w:t>включа</w:t>
      </w:r>
      <w:r>
        <w:rPr>
          <w:rFonts w:eastAsiaTheme="minorHAnsi"/>
          <w:iCs/>
          <w:sz w:val="28"/>
          <w:szCs w:val="28"/>
          <w:lang w:eastAsia="en-US"/>
        </w:rPr>
        <w:t>ет</w:t>
      </w:r>
      <w:r w:rsidRPr="00464963">
        <w:rPr>
          <w:rFonts w:eastAsiaTheme="minorHAnsi"/>
          <w:iCs/>
          <w:sz w:val="28"/>
          <w:szCs w:val="28"/>
          <w:lang w:eastAsia="en-US"/>
        </w:rPr>
        <w:t>:</w:t>
      </w:r>
    </w:p>
    <w:p w:rsidR="00043A7C" w:rsidRPr="00464963" w:rsidRDefault="00043A7C" w:rsidP="00043A7C">
      <w:pPr>
        <w:pStyle w:val="a4"/>
        <w:ind w:firstLine="567"/>
        <w:jc w:val="both"/>
        <w:rPr>
          <w:rFonts w:eastAsiaTheme="minorHAnsi"/>
          <w:iCs/>
          <w:sz w:val="28"/>
          <w:szCs w:val="28"/>
          <w:lang w:eastAsia="en-US"/>
        </w:rPr>
      </w:pPr>
      <w:r w:rsidRPr="00464963">
        <w:rPr>
          <w:rFonts w:eastAsiaTheme="minorHAnsi"/>
          <w:iCs/>
          <w:sz w:val="28"/>
          <w:szCs w:val="28"/>
          <w:lang w:eastAsia="en-US"/>
        </w:rPr>
        <w:t xml:space="preserve">-  подконтрольные субъекты; </w:t>
      </w:r>
    </w:p>
    <w:p w:rsidR="00043A7C" w:rsidRPr="00464963" w:rsidRDefault="00043A7C" w:rsidP="00043A7C">
      <w:pPr>
        <w:pStyle w:val="a4"/>
        <w:ind w:firstLine="567"/>
        <w:jc w:val="both"/>
        <w:rPr>
          <w:rFonts w:eastAsiaTheme="minorHAnsi"/>
          <w:iCs/>
          <w:sz w:val="28"/>
          <w:szCs w:val="28"/>
          <w:lang w:eastAsia="en-US"/>
        </w:rPr>
      </w:pPr>
      <w:r w:rsidRPr="00464963">
        <w:rPr>
          <w:rFonts w:eastAsiaTheme="minorHAnsi"/>
          <w:iCs/>
          <w:sz w:val="28"/>
          <w:szCs w:val="28"/>
          <w:lang w:eastAsia="en-US"/>
        </w:rPr>
        <w:t>-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p w:rsidR="00043A7C" w:rsidRPr="00464963" w:rsidRDefault="00043A7C" w:rsidP="00043A7C">
      <w:pPr>
        <w:pStyle w:val="a4"/>
        <w:ind w:firstLine="567"/>
        <w:jc w:val="both"/>
        <w:rPr>
          <w:rFonts w:eastAsiaTheme="minorHAnsi"/>
          <w:iCs/>
          <w:sz w:val="28"/>
          <w:szCs w:val="28"/>
          <w:lang w:eastAsia="en-US"/>
        </w:rPr>
      </w:pPr>
      <w:r w:rsidRPr="00464963">
        <w:rPr>
          <w:rFonts w:eastAsiaTheme="minorHAnsi"/>
          <w:iCs/>
          <w:sz w:val="28"/>
          <w:szCs w:val="28"/>
          <w:lang w:eastAsia="en-US"/>
        </w:rPr>
        <w:t>-  количество подконтрольных субъектов;</w:t>
      </w:r>
    </w:p>
    <w:p w:rsidR="00043A7C" w:rsidRDefault="00043A7C" w:rsidP="00043A7C">
      <w:pPr>
        <w:pStyle w:val="a4"/>
        <w:ind w:firstLine="567"/>
        <w:jc w:val="both"/>
        <w:rPr>
          <w:rFonts w:eastAsiaTheme="minorHAnsi"/>
          <w:i/>
          <w:iCs/>
          <w:sz w:val="28"/>
          <w:szCs w:val="28"/>
          <w:lang w:eastAsia="en-US"/>
        </w:rPr>
      </w:pPr>
      <w:r w:rsidRPr="00464963">
        <w:rPr>
          <w:rFonts w:eastAsiaTheme="minorHAnsi"/>
          <w:iCs/>
          <w:sz w:val="28"/>
          <w:szCs w:val="28"/>
          <w:lang w:eastAsia="en-US"/>
        </w:rPr>
        <w:t>- данные о проведенных мероприятиях по контролю, мероприятиях по профилактике нарушений и их результатах.</w:t>
      </w:r>
      <w:r w:rsidRPr="00464963">
        <w:rPr>
          <w:rFonts w:eastAsiaTheme="minorHAnsi"/>
          <w:i/>
          <w:iCs/>
          <w:sz w:val="28"/>
          <w:szCs w:val="28"/>
          <w:lang w:eastAsia="en-US"/>
        </w:rPr>
        <w:t xml:space="preserve"> </w:t>
      </w:r>
    </w:p>
    <w:p w:rsidR="00043A7C" w:rsidRPr="00464963" w:rsidRDefault="00043A7C" w:rsidP="00043A7C">
      <w:pPr>
        <w:pStyle w:val="a4"/>
        <w:ind w:firstLine="567"/>
        <w:jc w:val="both"/>
        <w:rPr>
          <w:rFonts w:eastAsiaTheme="minorHAnsi"/>
          <w:iCs/>
          <w:sz w:val="28"/>
          <w:szCs w:val="28"/>
          <w:lang w:eastAsia="en-US"/>
        </w:rPr>
      </w:pPr>
      <w:r w:rsidRPr="00464963">
        <w:rPr>
          <w:rFonts w:eastAsiaTheme="minorHAnsi"/>
          <w:iCs/>
          <w:sz w:val="28"/>
          <w:szCs w:val="28"/>
          <w:lang w:eastAsia="en-US"/>
        </w:rPr>
        <w:t>- анализ и оценка рисков причинения вреда охраняемым законом ценностям и (или) анализ и оценка причиненного ущерба.</w:t>
      </w:r>
    </w:p>
    <w:p w:rsidR="00043A7C" w:rsidRDefault="00043A7C" w:rsidP="00043A7C">
      <w:pPr>
        <w:pStyle w:val="a4"/>
        <w:ind w:firstLine="567"/>
        <w:jc w:val="both"/>
        <w:rPr>
          <w:rFonts w:eastAsiaTheme="minorHAnsi"/>
          <w:iCs/>
          <w:sz w:val="28"/>
          <w:szCs w:val="28"/>
          <w:lang w:eastAsia="en-US"/>
        </w:rPr>
      </w:pPr>
      <w:r w:rsidRPr="00464963">
        <w:rPr>
          <w:rFonts w:eastAsiaTheme="minorHAnsi"/>
          <w:iCs/>
          <w:sz w:val="28"/>
          <w:szCs w:val="28"/>
          <w:lang w:eastAsia="en-US"/>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043A7C" w:rsidRPr="00464963" w:rsidRDefault="00043A7C" w:rsidP="00043A7C">
      <w:pPr>
        <w:pStyle w:val="a4"/>
        <w:ind w:firstLine="567"/>
        <w:jc w:val="both"/>
        <w:rPr>
          <w:rFonts w:eastAsiaTheme="minorHAnsi"/>
          <w:iCs/>
          <w:sz w:val="28"/>
          <w:szCs w:val="2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043A7C" w:rsidRPr="0028619D" w:rsidTr="00043A7C">
        <w:trPr>
          <w:trHeight w:val="558"/>
        </w:trPr>
        <w:tc>
          <w:tcPr>
            <w:tcW w:w="6237" w:type="dxa"/>
          </w:tcPr>
          <w:p w:rsidR="00043A7C" w:rsidRPr="00043A7C" w:rsidRDefault="00043A7C" w:rsidP="001034C9">
            <w:pPr>
              <w:pStyle w:val="Default"/>
              <w:ind w:firstLine="432"/>
              <w:jc w:val="both"/>
              <w:rPr>
                <w:sz w:val="28"/>
                <w:szCs w:val="28"/>
              </w:rPr>
            </w:pPr>
            <w:r w:rsidRPr="00043A7C">
              <w:rPr>
                <w:sz w:val="28"/>
                <w:szCs w:val="28"/>
              </w:rPr>
              <w:t xml:space="preserve">- предотвращение рисков причинения вреда охраняемым законом ценностям; </w:t>
            </w:r>
          </w:p>
          <w:p w:rsidR="00043A7C" w:rsidRPr="00043A7C" w:rsidRDefault="00043A7C" w:rsidP="001034C9">
            <w:pPr>
              <w:pStyle w:val="Default"/>
              <w:ind w:firstLine="432"/>
              <w:jc w:val="both"/>
              <w:rPr>
                <w:sz w:val="28"/>
                <w:szCs w:val="28"/>
              </w:rPr>
            </w:pPr>
            <w:r w:rsidRPr="00043A7C">
              <w:rPr>
                <w:sz w:val="28"/>
                <w:szCs w:val="28"/>
              </w:rPr>
              <w:t xml:space="preserve">- предупреждение нарушений обязательных требований (снижение числа нарушений обязательных требований, требований, установленных муниципальными актами) в подконтрольной сфере общественных отношений; </w:t>
            </w:r>
          </w:p>
          <w:p w:rsidR="00043A7C" w:rsidRPr="00043A7C" w:rsidRDefault="00043A7C" w:rsidP="001034C9">
            <w:pPr>
              <w:pStyle w:val="Default"/>
              <w:ind w:firstLine="432"/>
              <w:jc w:val="both"/>
              <w:rPr>
                <w:sz w:val="28"/>
                <w:szCs w:val="28"/>
              </w:rPr>
            </w:pPr>
            <w:r w:rsidRPr="00043A7C">
              <w:rPr>
                <w:sz w:val="28"/>
                <w:szCs w:val="28"/>
              </w:rPr>
              <w:t>- создание инфраструктуры профилактики рисков причинения вреда охраняемым законом ценностям</w:t>
            </w:r>
            <w:r w:rsidRPr="00043A7C">
              <w:rPr>
                <w:i/>
                <w:iCs/>
                <w:sz w:val="28"/>
                <w:szCs w:val="28"/>
              </w:rPr>
              <w:t xml:space="preserve">; </w:t>
            </w:r>
          </w:p>
          <w:p w:rsidR="00043A7C" w:rsidRPr="00043A7C" w:rsidRDefault="00043A7C" w:rsidP="001034C9">
            <w:pPr>
              <w:shd w:val="clear" w:color="auto" w:fill="FFFFFF"/>
              <w:spacing w:before="144" w:after="288"/>
              <w:jc w:val="both"/>
              <w:rPr>
                <w:rFonts w:ascii="Times New Roman" w:hAnsi="Times New Roman" w:cs="Times New Roman"/>
                <w:sz w:val="28"/>
                <w:szCs w:val="28"/>
              </w:rPr>
            </w:pPr>
            <w:r w:rsidRPr="00043A7C">
              <w:rPr>
                <w:rFonts w:ascii="Times New Roman" w:hAnsi="Times New Roman" w:cs="Times New Roman"/>
                <w:i/>
                <w:iCs/>
                <w:sz w:val="28"/>
                <w:szCs w:val="28"/>
              </w:rPr>
              <w:t xml:space="preserve">- </w:t>
            </w:r>
            <w:r w:rsidRPr="00043A7C">
              <w:rPr>
                <w:rFonts w:ascii="Times New Roman" w:hAnsi="Times New Roman" w:cs="Times New Roman"/>
                <w:sz w:val="28"/>
                <w:szCs w:val="28"/>
              </w:rPr>
              <w:t>предупреждение нарушений подконтрольными субъектами требований законодательства Российской Федерации, муниципальным правовым актам Айлинского сельского поселения, включая устранение причин, факторов и условий, способствующих возможному нарушению обязательных требований в области сохранности автомобильных дорог;</w:t>
            </w:r>
          </w:p>
          <w:p w:rsidR="00043A7C" w:rsidRPr="00043A7C" w:rsidRDefault="00043A7C" w:rsidP="001034C9">
            <w:pPr>
              <w:shd w:val="clear" w:color="auto" w:fill="FFFFFF"/>
              <w:spacing w:before="144" w:after="288"/>
              <w:jc w:val="both"/>
              <w:rPr>
                <w:rFonts w:ascii="Times New Roman" w:hAnsi="Times New Roman" w:cs="Times New Roman"/>
                <w:sz w:val="28"/>
                <w:szCs w:val="28"/>
              </w:rPr>
            </w:pPr>
            <w:r w:rsidRPr="00043A7C">
              <w:rPr>
                <w:rFonts w:ascii="Times New Roman" w:hAnsi="Times New Roman" w:cs="Times New Roman"/>
                <w:sz w:val="28"/>
                <w:szCs w:val="28"/>
              </w:rPr>
              <w:t>- создание мотивации к добросовестному поведению</w:t>
            </w:r>
            <w:r w:rsidRPr="00043A7C">
              <w:rPr>
                <w:rFonts w:ascii="Times New Roman" w:hAnsi="Times New Roman" w:cs="Times New Roman"/>
                <w:color w:val="110C00"/>
                <w:sz w:val="26"/>
                <w:szCs w:val="26"/>
              </w:rPr>
              <w:t xml:space="preserve"> </w:t>
            </w:r>
            <w:r w:rsidRPr="00043A7C">
              <w:rPr>
                <w:rFonts w:ascii="Times New Roman" w:hAnsi="Times New Roman" w:cs="Times New Roman"/>
                <w:sz w:val="28"/>
                <w:szCs w:val="28"/>
              </w:rPr>
              <w:t>подконтрольных субъектов;</w:t>
            </w:r>
          </w:p>
          <w:p w:rsidR="00043A7C" w:rsidRPr="00043A7C" w:rsidRDefault="00043A7C" w:rsidP="001034C9">
            <w:pPr>
              <w:shd w:val="clear" w:color="auto" w:fill="FFFFFF"/>
              <w:spacing w:before="144" w:after="288"/>
              <w:jc w:val="both"/>
              <w:rPr>
                <w:rFonts w:ascii="Times New Roman" w:hAnsi="Times New Roman" w:cs="Times New Roman"/>
                <w:sz w:val="28"/>
                <w:szCs w:val="28"/>
              </w:rPr>
            </w:pPr>
            <w:r w:rsidRPr="00043A7C">
              <w:rPr>
                <w:rFonts w:ascii="Times New Roman" w:hAnsi="Times New Roman" w:cs="Times New Roman"/>
                <w:sz w:val="28"/>
                <w:szCs w:val="28"/>
              </w:rPr>
              <w:lastRenderedPageBreak/>
              <w:t>- снижение уровня ущерба охраняемым законом ценностям.</w:t>
            </w:r>
          </w:p>
        </w:tc>
      </w:tr>
      <w:tr w:rsidR="00043A7C" w:rsidRPr="00900756" w:rsidTr="001034C9">
        <w:trPr>
          <w:trHeight w:val="661"/>
        </w:trPr>
        <w:tc>
          <w:tcPr>
            <w:tcW w:w="6237" w:type="dxa"/>
          </w:tcPr>
          <w:p w:rsidR="00043A7C" w:rsidRPr="0028619D" w:rsidRDefault="00043A7C" w:rsidP="001034C9">
            <w:pPr>
              <w:pStyle w:val="Default"/>
              <w:ind w:firstLine="432"/>
              <w:jc w:val="both"/>
              <w:rPr>
                <w:sz w:val="28"/>
                <w:szCs w:val="28"/>
              </w:rPr>
            </w:pPr>
            <w:r w:rsidRPr="0028619D">
              <w:rPr>
                <w:sz w:val="28"/>
                <w:szCs w:val="28"/>
              </w:rPr>
              <w:lastRenderedPageBreak/>
              <w:t xml:space="preserve">- выявление причин, факторов и условий, способствующих причинению вреда охраняемым законом ценностям и нарушению обязательных требований, требований, установленных муниципальными актами, определение способов устранения или снижения рисков их возникновения; </w:t>
            </w:r>
          </w:p>
          <w:p w:rsidR="00043A7C" w:rsidRPr="0028619D" w:rsidRDefault="00043A7C" w:rsidP="001034C9">
            <w:pPr>
              <w:pStyle w:val="Default"/>
              <w:ind w:firstLine="432"/>
              <w:jc w:val="both"/>
              <w:rPr>
                <w:sz w:val="28"/>
                <w:szCs w:val="28"/>
              </w:rPr>
            </w:pPr>
            <w:r w:rsidRPr="0028619D">
              <w:rPr>
                <w:sz w:val="28"/>
                <w:szCs w:val="28"/>
              </w:rPr>
              <w:t xml:space="preserve">- устранение причин, факторов и условий, способствующих возможному причинению вреда охраняемым законом ценностям и нарушению обязательных требований, требований, установленных муниципальными актами; </w:t>
            </w:r>
          </w:p>
          <w:p w:rsidR="00043A7C" w:rsidRPr="0028619D" w:rsidRDefault="00043A7C" w:rsidP="001034C9">
            <w:pPr>
              <w:pStyle w:val="Default"/>
              <w:ind w:firstLine="432"/>
              <w:jc w:val="both"/>
              <w:rPr>
                <w:sz w:val="28"/>
                <w:szCs w:val="28"/>
              </w:rPr>
            </w:pPr>
            <w:r w:rsidRPr="0028619D">
              <w:rPr>
                <w:sz w:val="28"/>
                <w:szCs w:val="28"/>
              </w:rPr>
              <w:t xml:space="preserve">-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проведение профилактических мероприятий с учетом данных факторов; </w:t>
            </w:r>
          </w:p>
          <w:p w:rsidR="00043A7C" w:rsidRPr="0028619D" w:rsidRDefault="00043A7C" w:rsidP="001034C9">
            <w:pPr>
              <w:pStyle w:val="Default"/>
              <w:ind w:firstLine="432"/>
              <w:jc w:val="both"/>
              <w:rPr>
                <w:sz w:val="28"/>
                <w:szCs w:val="28"/>
              </w:rPr>
            </w:pPr>
            <w:r w:rsidRPr="0028619D">
              <w:rPr>
                <w:sz w:val="28"/>
                <w:szCs w:val="28"/>
              </w:rPr>
              <w:t xml:space="preserve">- определение перечня видов и сбор статистических данных, необходимых для организации профилактической работы; </w:t>
            </w:r>
          </w:p>
          <w:p w:rsidR="00043A7C" w:rsidRPr="0028619D" w:rsidRDefault="00043A7C" w:rsidP="001034C9">
            <w:pPr>
              <w:pStyle w:val="Default"/>
              <w:ind w:firstLine="432"/>
              <w:jc w:val="both"/>
              <w:rPr>
                <w:sz w:val="28"/>
                <w:szCs w:val="28"/>
              </w:rPr>
            </w:pPr>
            <w:r w:rsidRPr="0028619D">
              <w:rPr>
                <w:sz w:val="28"/>
                <w:szCs w:val="28"/>
              </w:rPr>
              <w:t xml:space="preserve">- повышение квалификации кадрового состава контрольных органов; </w:t>
            </w:r>
          </w:p>
          <w:p w:rsidR="00043A7C" w:rsidRPr="0028619D" w:rsidRDefault="00043A7C" w:rsidP="001034C9">
            <w:pPr>
              <w:pStyle w:val="Default"/>
              <w:ind w:firstLine="432"/>
              <w:jc w:val="both"/>
              <w:rPr>
                <w:sz w:val="28"/>
                <w:szCs w:val="28"/>
              </w:rPr>
            </w:pPr>
            <w:r w:rsidRPr="0028619D">
              <w:rPr>
                <w:sz w:val="28"/>
                <w:szCs w:val="28"/>
              </w:rPr>
              <w:t xml:space="preserve">- создание системы консультирования подконтрольных субъектов, в том числе с использованием современных информационно-телекоммуникационных технологий; </w:t>
            </w:r>
          </w:p>
          <w:p w:rsidR="00043A7C" w:rsidRPr="0028619D" w:rsidRDefault="00043A7C" w:rsidP="001034C9">
            <w:pPr>
              <w:pStyle w:val="Default"/>
              <w:ind w:firstLine="432"/>
              <w:jc w:val="both"/>
              <w:rPr>
                <w:sz w:val="28"/>
                <w:szCs w:val="28"/>
              </w:rPr>
            </w:pPr>
            <w:r w:rsidRPr="0028619D">
              <w:rPr>
                <w:sz w:val="28"/>
                <w:szCs w:val="28"/>
              </w:rPr>
              <w:t xml:space="preserve">- другие задачи в зависимости от выявленных проблем безопасности регулируемой сферы и текущего состояния профилактической работы. </w:t>
            </w:r>
          </w:p>
          <w:p w:rsidR="00043A7C" w:rsidRPr="00043A7C" w:rsidRDefault="00043A7C" w:rsidP="001034C9">
            <w:pPr>
              <w:shd w:val="clear" w:color="auto" w:fill="FFFFFF"/>
              <w:spacing w:before="144" w:after="288"/>
              <w:jc w:val="both"/>
              <w:rPr>
                <w:rFonts w:ascii="Times New Roman" w:hAnsi="Times New Roman" w:cs="Times New Roman"/>
                <w:color w:val="110C00"/>
                <w:sz w:val="28"/>
                <w:szCs w:val="28"/>
              </w:rPr>
            </w:pPr>
            <w:r w:rsidRPr="00043A7C">
              <w:rPr>
                <w:rFonts w:ascii="Times New Roman" w:hAnsi="Times New Roman" w:cs="Times New Roman"/>
                <w:color w:val="110C00"/>
                <w:sz w:val="28"/>
                <w:szCs w:val="28"/>
              </w:rPr>
              <w:t>- укрепление системы профилактики нарушений обязательных требований в области сохранности автомобильных дорог путем активизации профилактической деятельности;</w:t>
            </w:r>
          </w:p>
          <w:p w:rsidR="00043A7C" w:rsidRPr="00043A7C" w:rsidRDefault="00043A7C" w:rsidP="001034C9">
            <w:pPr>
              <w:shd w:val="clear" w:color="auto" w:fill="FFFFFF"/>
              <w:spacing w:before="144" w:after="288"/>
              <w:jc w:val="both"/>
              <w:rPr>
                <w:rFonts w:ascii="Times New Roman" w:hAnsi="Times New Roman" w:cs="Times New Roman"/>
                <w:color w:val="110C00"/>
                <w:sz w:val="28"/>
                <w:szCs w:val="28"/>
              </w:rPr>
            </w:pPr>
            <w:r w:rsidRPr="00043A7C">
              <w:rPr>
                <w:rFonts w:ascii="Times New Roman" w:hAnsi="Times New Roman" w:cs="Times New Roman"/>
                <w:color w:val="110C00"/>
                <w:sz w:val="28"/>
                <w:szCs w:val="28"/>
              </w:rPr>
              <w:t>- выявление причин, факторов и условий, способствующих нарушениям требований законодательства Российской Федерации, муниципальным правовым актам Айлинского сельского поселения;</w:t>
            </w:r>
          </w:p>
          <w:p w:rsidR="00043A7C" w:rsidRPr="00900756" w:rsidRDefault="00043A7C" w:rsidP="001034C9">
            <w:pPr>
              <w:shd w:val="clear" w:color="auto" w:fill="FFFFFF"/>
              <w:spacing w:before="144" w:after="288"/>
              <w:jc w:val="both"/>
              <w:rPr>
                <w:color w:val="110C00"/>
                <w:sz w:val="28"/>
                <w:szCs w:val="28"/>
              </w:rPr>
            </w:pPr>
            <w:r w:rsidRPr="00043A7C">
              <w:rPr>
                <w:rFonts w:ascii="Times New Roman" w:hAnsi="Times New Roman" w:cs="Times New Roman"/>
                <w:color w:val="110C00"/>
                <w:sz w:val="28"/>
                <w:szCs w:val="28"/>
              </w:rPr>
              <w:t>- повышение правосознания и правовой культуры подконтрольных субъектов</w:t>
            </w:r>
            <w:r w:rsidRPr="00900756">
              <w:rPr>
                <w:color w:val="110C00"/>
                <w:sz w:val="28"/>
                <w:szCs w:val="28"/>
              </w:rPr>
              <w:t>.</w:t>
            </w:r>
          </w:p>
        </w:tc>
      </w:tr>
    </w:tbl>
    <w:p w:rsidR="00043A7C" w:rsidRPr="00464963" w:rsidRDefault="00043A7C" w:rsidP="00043A7C">
      <w:pPr>
        <w:pStyle w:val="a4"/>
        <w:ind w:firstLine="567"/>
        <w:jc w:val="both"/>
        <w:rPr>
          <w:sz w:val="28"/>
          <w:szCs w:val="28"/>
        </w:rPr>
      </w:pPr>
    </w:p>
    <w:p w:rsidR="00043A7C" w:rsidRPr="00464963" w:rsidRDefault="00043A7C" w:rsidP="00043A7C">
      <w:pPr>
        <w:pStyle w:val="a4"/>
        <w:ind w:firstLine="567"/>
        <w:jc w:val="both"/>
        <w:rPr>
          <w:b/>
          <w:sz w:val="28"/>
          <w:szCs w:val="28"/>
        </w:rPr>
      </w:pPr>
      <w:r w:rsidRPr="00464963">
        <w:rPr>
          <w:b/>
          <w:sz w:val="28"/>
          <w:szCs w:val="28"/>
        </w:rPr>
        <w:t xml:space="preserve">Раздел 2. Программные мероприятия. </w:t>
      </w:r>
    </w:p>
    <w:p w:rsidR="00043A7C" w:rsidRDefault="00043A7C" w:rsidP="00043A7C">
      <w:pPr>
        <w:pStyle w:val="a4"/>
        <w:ind w:firstLine="567"/>
        <w:jc w:val="both"/>
        <w:rPr>
          <w:iCs/>
          <w:sz w:val="28"/>
          <w:szCs w:val="28"/>
        </w:rPr>
      </w:pPr>
    </w:p>
    <w:p w:rsidR="00043A7C" w:rsidRDefault="00043A7C" w:rsidP="00043A7C">
      <w:pPr>
        <w:pStyle w:val="a4"/>
        <w:ind w:firstLine="567"/>
        <w:jc w:val="both"/>
        <w:rPr>
          <w:iCs/>
          <w:sz w:val="28"/>
          <w:szCs w:val="28"/>
        </w:rPr>
      </w:pPr>
      <w:r w:rsidRPr="00464963">
        <w:rPr>
          <w:iCs/>
          <w:sz w:val="28"/>
          <w:szCs w:val="28"/>
        </w:rPr>
        <w:t xml:space="preserve">План-график профилактических мероприятий на год, а также план мероприятий на последующие два года реализации программы содержит краткое описание формы, сроки (периодичность) проведения, </w:t>
      </w:r>
      <w:r w:rsidRPr="00464963">
        <w:rPr>
          <w:rFonts w:eastAsiaTheme="minorHAnsi"/>
          <w:sz w:val="28"/>
          <w:szCs w:val="28"/>
          <w:lang w:eastAsia="en-US"/>
        </w:rPr>
        <w:t>при необходимости место реализации,</w:t>
      </w:r>
      <w:r w:rsidRPr="00464963">
        <w:rPr>
          <w:iCs/>
          <w:sz w:val="28"/>
          <w:szCs w:val="28"/>
        </w:rPr>
        <w:t xml:space="preserve"> адресатов мероприятия (подконтрольные субъекты в зависимости от их типизации, в том числе по используемым ими производственным объектам и т.д.), ответственных за реализацию каждого мероприятия. </w:t>
      </w:r>
    </w:p>
    <w:p w:rsidR="00043A7C" w:rsidRPr="00464963" w:rsidRDefault="00043A7C" w:rsidP="00043A7C">
      <w:pPr>
        <w:pStyle w:val="a4"/>
        <w:ind w:firstLine="567"/>
        <w:jc w:val="both"/>
        <w:rPr>
          <w:sz w:val="28"/>
          <w:szCs w:val="28"/>
        </w:rPr>
      </w:pPr>
      <w:r>
        <w:rPr>
          <w:iCs/>
          <w:sz w:val="28"/>
          <w:szCs w:val="28"/>
        </w:rPr>
        <w:t xml:space="preserve">В план-график </w:t>
      </w:r>
      <w:r w:rsidRPr="00464963">
        <w:rPr>
          <w:iCs/>
          <w:sz w:val="28"/>
          <w:szCs w:val="28"/>
        </w:rPr>
        <w:t xml:space="preserve">профилактических мероприятий </w:t>
      </w:r>
      <w:r>
        <w:rPr>
          <w:iCs/>
          <w:sz w:val="28"/>
          <w:szCs w:val="28"/>
        </w:rPr>
        <w:t>включаются:</w:t>
      </w:r>
    </w:p>
    <w:p w:rsidR="00043A7C" w:rsidRPr="00464963" w:rsidRDefault="00043A7C" w:rsidP="00043A7C">
      <w:pPr>
        <w:pStyle w:val="a4"/>
        <w:ind w:firstLine="567"/>
        <w:jc w:val="both"/>
        <w:rPr>
          <w:rFonts w:eastAsiaTheme="minorHAnsi"/>
          <w:iCs/>
          <w:sz w:val="28"/>
          <w:szCs w:val="28"/>
          <w:lang w:eastAsia="en-US"/>
        </w:rPr>
      </w:pPr>
      <w:r w:rsidRPr="00464963">
        <w:rPr>
          <w:rFonts w:eastAsiaTheme="minorHAnsi"/>
          <w:iCs/>
          <w:sz w:val="28"/>
          <w:szCs w:val="28"/>
          <w:lang w:eastAsia="en-US"/>
        </w:rPr>
        <w:lastRenderedPageBreak/>
        <w:t xml:space="preserve">а) мероприятия по профилактике нарушений, проведение которых предусмотрено </w:t>
      </w:r>
      <w:hyperlink r:id="rId6" w:history="1">
        <w:r w:rsidRPr="00464963">
          <w:rPr>
            <w:rFonts w:eastAsiaTheme="minorHAnsi"/>
            <w:iCs/>
            <w:sz w:val="28"/>
            <w:szCs w:val="28"/>
            <w:lang w:eastAsia="en-US"/>
          </w:rPr>
          <w:t>частью 2 статьи 8.2</w:t>
        </w:r>
      </w:hyperlink>
      <w:r w:rsidRPr="00464963">
        <w:rPr>
          <w:rFonts w:eastAsiaTheme="minorHAnsi"/>
          <w:iCs/>
          <w:sz w:val="28"/>
          <w:szCs w:val="28"/>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43A7C" w:rsidRPr="007C01CE" w:rsidRDefault="00043A7C" w:rsidP="00043A7C">
      <w:pPr>
        <w:pStyle w:val="a4"/>
        <w:ind w:firstLine="567"/>
        <w:jc w:val="both"/>
        <w:rPr>
          <w:rFonts w:eastAsiaTheme="minorHAnsi"/>
          <w:sz w:val="28"/>
          <w:szCs w:val="28"/>
          <w:lang w:eastAsia="en-US"/>
        </w:rPr>
      </w:pPr>
      <w:r w:rsidRPr="007C01CE">
        <w:rPr>
          <w:rFonts w:eastAsiaTheme="minorHAnsi"/>
          <w:sz w:val="28"/>
          <w:szCs w:val="28"/>
          <w:lang w:eastAsia="en-US"/>
        </w:rPr>
        <w:t>- размещение на официальных сайтах органов муниципального контроля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w:t>
      </w:r>
    </w:p>
    <w:p w:rsidR="00043A7C" w:rsidRPr="007C01CE" w:rsidRDefault="00043A7C" w:rsidP="00043A7C">
      <w:pPr>
        <w:pStyle w:val="a4"/>
        <w:ind w:firstLine="567"/>
        <w:jc w:val="both"/>
        <w:rPr>
          <w:rFonts w:eastAsiaTheme="minorHAnsi"/>
          <w:sz w:val="28"/>
          <w:szCs w:val="28"/>
          <w:lang w:eastAsia="en-US"/>
        </w:rPr>
      </w:pPr>
      <w:r w:rsidRPr="007C01CE">
        <w:rPr>
          <w:rFonts w:eastAsiaTheme="minorHAnsi"/>
          <w:sz w:val="28"/>
          <w:szCs w:val="28"/>
          <w:lang w:eastAsia="en-US"/>
        </w:rPr>
        <w:t>-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043A7C" w:rsidRPr="007C01CE" w:rsidRDefault="00043A7C" w:rsidP="00043A7C">
      <w:pPr>
        <w:pStyle w:val="a4"/>
        <w:ind w:firstLine="567"/>
        <w:jc w:val="both"/>
        <w:rPr>
          <w:rFonts w:eastAsiaTheme="minorHAnsi"/>
          <w:sz w:val="28"/>
          <w:szCs w:val="28"/>
          <w:lang w:eastAsia="en-US"/>
        </w:rPr>
      </w:pPr>
      <w:r w:rsidRPr="007C01CE">
        <w:rPr>
          <w:rFonts w:eastAsiaTheme="minorHAnsi"/>
          <w:sz w:val="28"/>
          <w:szCs w:val="28"/>
          <w:lang w:eastAsia="en-US"/>
        </w:rPr>
        <w:t xml:space="preserve">- регулярное обобщение практики осуществления видов муниципального контроля и размещение на официальных сайтах органов муниципального контроля в сети "Интернет" </w:t>
      </w:r>
    </w:p>
    <w:p w:rsidR="00043A7C" w:rsidRDefault="00043A7C" w:rsidP="00043A7C">
      <w:pPr>
        <w:pStyle w:val="a4"/>
        <w:ind w:firstLine="567"/>
        <w:jc w:val="both"/>
        <w:rPr>
          <w:rFonts w:eastAsiaTheme="minorHAnsi"/>
          <w:iCs/>
          <w:sz w:val="28"/>
          <w:szCs w:val="28"/>
          <w:lang w:eastAsia="en-US"/>
        </w:rPr>
      </w:pPr>
      <w:r w:rsidRPr="00464963">
        <w:rPr>
          <w:rFonts w:eastAsiaTheme="minorHAnsi"/>
          <w:iCs/>
          <w:sz w:val="28"/>
          <w:szCs w:val="28"/>
          <w:lang w:eastAsia="en-US"/>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порядком организации и осуществления муниципального контроля.</w:t>
      </w:r>
    </w:p>
    <w:p w:rsidR="00043A7C" w:rsidRPr="00464963" w:rsidRDefault="00043A7C" w:rsidP="00043A7C">
      <w:pPr>
        <w:pStyle w:val="a4"/>
        <w:ind w:firstLine="567"/>
        <w:jc w:val="both"/>
        <w:rPr>
          <w:rFonts w:eastAsiaTheme="minorHAnsi"/>
          <w:iCs/>
          <w:sz w:val="28"/>
          <w:szCs w:val="28"/>
          <w:lang w:eastAsia="en-US"/>
        </w:rPr>
      </w:pPr>
    </w:p>
    <w:tbl>
      <w:tblPr>
        <w:tblW w:w="0" w:type="auto"/>
        <w:tblInd w:w="16" w:type="dxa"/>
        <w:tblCellMar>
          <w:left w:w="0" w:type="dxa"/>
          <w:right w:w="0" w:type="dxa"/>
        </w:tblCellMar>
        <w:tblLook w:val="04A0" w:firstRow="1" w:lastRow="0" w:firstColumn="1" w:lastColumn="0" w:noHBand="0" w:noVBand="1"/>
      </w:tblPr>
      <w:tblGrid>
        <w:gridCol w:w="676"/>
        <w:gridCol w:w="5781"/>
        <w:gridCol w:w="2866"/>
      </w:tblGrid>
      <w:tr w:rsidR="00043A7C" w:rsidRPr="003B4D09" w:rsidTr="001034C9">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jc w:val="center"/>
              <w:textAlignment w:val="baseline"/>
              <w:rPr>
                <w:rFonts w:ascii="Times New Roman" w:hAnsi="Times New Roman" w:cs="Times New Roman"/>
                <w:sz w:val="28"/>
                <w:szCs w:val="28"/>
              </w:rPr>
            </w:pPr>
            <w:r w:rsidRPr="00043A7C">
              <w:rPr>
                <w:rFonts w:ascii="Times New Roman" w:hAnsi="Times New Roman" w:cs="Times New Roman"/>
                <w:sz w:val="28"/>
                <w:szCs w:val="28"/>
              </w:rPr>
              <w:t>N п/п</w:t>
            </w:r>
          </w:p>
        </w:tc>
        <w:tc>
          <w:tcPr>
            <w:tcW w:w="5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jc w:val="center"/>
              <w:textAlignment w:val="baseline"/>
              <w:rPr>
                <w:rFonts w:ascii="Times New Roman" w:hAnsi="Times New Roman" w:cs="Times New Roman"/>
                <w:sz w:val="28"/>
                <w:szCs w:val="28"/>
              </w:rPr>
            </w:pPr>
            <w:r w:rsidRPr="00043A7C">
              <w:rPr>
                <w:rFonts w:ascii="Times New Roman" w:hAnsi="Times New Roman" w:cs="Times New Roman"/>
                <w:sz w:val="28"/>
                <w:szCs w:val="28"/>
              </w:rPr>
              <w:t>Наименование мероприятия</w:t>
            </w:r>
          </w:p>
        </w:tc>
        <w:tc>
          <w:tcPr>
            <w:tcW w:w="2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jc w:val="center"/>
              <w:textAlignment w:val="baseline"/>
              <w:rPr>
                <w:rFonts w:ascii="Times New Roman" w:hAnsi="Times New Roman" w:cs="Times New Roman"/>
                <w:sz w:val="28"/>
                <w:szCs w:val="28"/>
              </w:rPr>
            </w:pPr>
            <w:r w:rsidRPr="00043A7C">
              <w:rPr>
                <w:rFonts w:ascii="Times New Roman" w:hAnsi="Times New Roman" w:cs="Times New Roman"/>
                <w:sz w:val="28"/>
                <w:szCs w:val="28"/>
              </w:rPr>
              <w:t>Срок исполнения</w:t>
            </w:r>
          </w:p>
        </w:tc>
      </w:tr>
      <w:tr w:rsidR="00043A7C" w:rsidRPr="003B4D09" w:rsidTr="001034C9">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jc w:val="center"/>
              <w:textAlignment w:val="baseline"/>
              <w:rPr>
                <w:rFonts w:ascii="Times New Roman" w:hAnsi="Times New Roman" w:cs="Times New Roman"/>
                <w:sz w:val="28"/>
                <w:szCs w:val="28"/>
              </w:rPr>
            </w:pPr>
            <w:r w:rsidRPr="00043A7C">
              <w:rPr>
                <w:rFonts w:ascii="Times New Roman" w:hAnsi="Times New Roman" w:cs="Times New Roman"/>
                <w:sz w:val="28"/>
                <w:szCs w:val="28"/>
              </w:rPr>
              <w:t>1</w:t>
            </w:r>
          </w:p>
        </w:tc>
        <w:tc>
          <w:tcPr>
            <w:tcW w:w="5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textAlignment w:val="baseline"/>
              <w:rPr>
                <w:rFonts w:ascii="Times New Roman" w:hAnsi="Times New Roman" w:cs="Times New Roman"/>
                <w:sz w:val="28"/>
                <w:szCs w:val="28"/>
              </w:rPr>
            </w:pPr>
            <w:r w:rsidRPr="00043A7C">
              <w:rPr>
                <w:rFonts w:ascii="Times New Roman" w:hAnsi="Times New Roman" w:cs="Times New Roman"/>
                <w:sz w:val="28"/>
                <w:szCs w:val="28"/>
              </w:rPr>
              <w:t>Размещение на официальном сайте муниципального образования «Айлинское сельское поселение»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а также текстов, соответствующих нормативных правовых актов</w:t>
            </w:r>
          </w:p>
        </w:tc>
        <w:tc>
          <w:tcPr>
            <w:tcW w:w="2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textAlignment w:val="baseline"/>
              <w:rPr>
                <w:rFonts w:ascii="Times New Roman" w:hAnsi="Times New Roman" w:cs="Times New Roman"/>
                <w:sz w:val="28"/>
                <w:szCs w:val="28"/>
              </w:rPr>
            </w:pPr>
            <w:r w:rsidRPr="00043A7C">
              <w:rPr>
                <w:rFonts w:ascii="Times New Roman" w:hAnsi="Times New Roman" w:cs="Times New Roman"/>
                <w:sz w:val="28"/>
                <w:szCs w:val="28"/>
              </w:rPr>
              <w:t>Обновление перечня по мере необходимости</w:t>
            </w:r>
          </w:p>
        </w:tc>
      </w:tr>
      <w:tr w:rsidR="00043A7C" w:rsidRPr="003B4D09" w:rsidTr="001034C9">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jc w:val="center"/>
              <w:textAlignment w:val="baseline"/>
              <w:rPr>
                <w:rFonts w:ascii="Times New Roman" w:hAnsi="Times New Roman" w:cs="Times New Roman"/>
                <w:sz w:val="28"/>
                <w:szCs w:val="28"/>
              </w:rPr>
            </w:pPr>
            <w:r w:rsidRPr="00043A7C">
              <w:rPr>
                <w:rFonts w:ascii="Times New Roman" w:hAnsi="Times New Roman" w:cs="Times New Roman"/>
                <w:sz w:val="28"/>
                <w:szCs w:val="28"/>
              </w:rPr>
              <w:t>2</w:t>
            </w:r>
          </w:p>
        </w:tc>
        <w:tc>
          <w:tcPr>
            <w:tcW w:w="5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textAlignment w:val="baseline"/>
              <w:rPr>
                <w:rFonts w:ascii="Times New Roman" w:hAnsi="Times New Roman" w:cs="Times New Roman"/>
                <w:sz w:val="28"/>
                <w:szCs w:val="28"/>
              </w:rPr>
            </w:pPr>
            <w:r w:rsidRPr="00043A7C">
              <w:rPr>
                <w:rFonts w:ascii="Times New Roman" w:hAnsi="Times New Roman" w:cs="Times New Roman"/>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w:t>
            </w:r>
            <w:r w:rsidRPr="00043A7C">
              <w:rPr>
                <w:rFonts w:ascii="Times New Roman" w:hAnsi="Times New Roman" w:cs="Times New Roman"/>
                <w:sz w:val="28"/>
                <w:szCs w:val="28"/>
              </w:rPr>
              <w:lastRenderedPageBreak/>
              <w:t>конференций, разъяснительной работы в средствах массовой информации и иными способами</w:t>
            </w:r>
          </w:p>
        </w:tc>
        <w:tc>
          <w:tcPr>
            <w:tcW w:w="2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textAlignment w:val="baseline"/>
              <w:rPr>
                <w:rFonts w:ascii="Times New Roman" w:hAnsi="Times New Roman" w:cs="Times New Roman"/>
                <w:sz w:val="28"/>
                <w:szCs w:val="28"/>
              </w:rPr>
            </w:pPr>
            <w:r w:rsidRPr="00043A7C">
              <w:rPr>
                <w:rFonts w:ascii="Times New Roman" w:hAnsi="Times New Roman" w:cs="Times New Roman"/>
                <w:sz w:val="28"/>
                <w:szCs w:val="28"/>
              </w:rPr>
              <w:lastRenderedPageBreak/>
              <w:t>В течение года (по мере необходимости, но не реже одного раза в квартал)</w:t>
            </w:r>
          </w:p>
        </w:tc>
      </w:tr>
      <w:tr w:rsidR="00043A7C" w:rsidRPr="003B4D09" w:rsidTr="001034C9">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jc w:val="center"/>
              <w:textAlignment w:val="baseline"/>
              <w:rPr>
                <w:rFonts w:ascii="Times New Roman" w:hAnsi="Times New Roman" w:cs="Times New Roman"/>
                <w:sz w:val="28"/>
                <w:szCs w:val="28"/>
              </w:rPr>
            </w:pPr>
            <w:r w:rsidRPr="00043A7C">
              <w:rPr>
                <w:rFonts w:ascii="Times New Roman" w:hAnsi="Times New Roman" w:cs="Times New Roman"/>
                <w:sz w:val="28"/>
                <w:szCs w:val="28"/>
              </w:rPr>
              <w:lastRenderedPageBreak/>
              <w:t>3</w:t>
            </w:r>
          </w:p>
        </w:tc>
        <w:tc>
          <w:tcPr>
            <w:tcW w:w="5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textAlignment w:val="baseline"/>
              <w:rPr>
                <w:rFonts w:ascii="Times New Roman" w:hAnsi="Times New Roman" w:cs="Times New Roman"/>
                <w:sz w:val="28"/>
                <w:szCs w:val="28"/>
              </w:rPr>
            </w:pPr>
            <w:r w:rsidRPr="00043A7C">
              <w:rPr>
                <w:rFonts w:ascii="Times New Roman" w:hAnsi="Times New Roman" w:cs="Times New Roman"/>
                <w:sz w:val="28"/>
                <w:szCs w:val="28"/>
              </w:rPr>
              <w:t>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 «Айлинское сельское поселение»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textAlignment w:val="baseline"/>
              <w:rPr>
                <w:rFonts w:ascii="Times New Roman" w:hAnsi="Times New Roman" w:cs="Times New Roman"/>
                <w:sz w:val="28"/>
                <w:szCs w:val="28"/>
              </w:rPr>
            </w:pPr>
            <w:r w:rsidRPr="00043A7C">
              <w:rPr>
                <w:rFonts w:ascii="Times New Roman" w:hAnsi="Times New Roman" w:cs="Times New Roman"/>
                <w:sz w:val="28"/>
                <w:szCs w:val="28"/>
              </w:rPr>
              <w:t>В течение года (по мере необходимости, но не реже одного раза в квартал)</w:t>
            </w:r>
          </w:p>
        </w:tc>
      </w:tr>
      <w:tr w:rsidR="00043A7C" w:rsidRPr="003B4D09" w:rsidTr="001034C9">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jc w:val="center"/>
              <w:textAlignment w:val="baseline"/>
              <w:rPr>
                <w:rFonts w:ascii="Times New Roman" w:hAnsi="Times New Roman" w:cs="Times New Roman"/>
                <w:sz w:val="28"/>
                <w:szCs w:val="28"/>
              </w:rPr>
            </w:pPr>
            <w:r w:rsidRPr="00043A7C">
              <w:rPr>
                <w:rFonts w:ascii="Times New Roman" w:hAnsi="Times New Roman" w:cs="Times New Roman"/>
                <w:sz w:val="28"/>
                <w:szCs w:val="28"/>
              </w:rPr>
              <w:t>4</w:t>
            </w:r>
          </w:p>
        </w:tc>
        <w:tc>
          <w:tcPr>
            <w:tcW w:w="5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textAlignment w:val="baseline"/>
              <w:rPr>
                <w:rFonts w:ascii="Times New Roman" w:hAnsi="Times New Roman" w:cs="Times New Roman"/>
                <w:sz w:val="28"/>
                <w:szCs w:val="28"/>
              </w:rPr>
            </w:pPr>
            <w:r w:rsidRPr="00043A7C">
              <w:rPr>
                <w:rFonts w:ascii="Times New Roman" w:hAnsi="Times New Roman" w:cs="Times New Roman"/>
                <w:sz w:val="28"/>
                <w:szCs w:val="28"/>
              </w:rPr>
              <w:t>Выдача предостережений о недопустимости нарушения обязательных требований в соответствии с частями 5 - 7 статьи 8.2 Федерального закона от 26.12.2007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8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3A7C" w:rsidRPr="00043A7C" w:rsidRDefault="00043A7C" w:rsidP="001034C9">
            <w:pPr>
              <w:spacing w:line="315" w:lineRule="atLeast"/>
              <w:textAlignment w:val="baseline"/>
              <w:rPr>
                <w:rFonts w:ascii="Times New Roman" w:hAnsi="Times New Roman" w:cs="Times New Roman"/>
                <w:sz w:val="28"/>
                <w:szCs w:val="28"/>
              </w:rPr>
            </w:pPr>
            <w:r w:rsidRPr="00043A7C">
              <w:rPr>
                <w:rFonts w:ascii="Times New Roman" w:hAnsi="Times New Roman" w:cs="Times New Roman"/>
                <w:sz w:val="28"/>
                <w:szCs w:val="28"/>
              </w:rPr>
              <w:t>В течение года (по мере появления оснований, предусмотренных законодательством)</w:t>
            </w:r>
          </w:p>
        </w:tc>
      </w:tr>
    </w:tbl>
    <w:p w:rsidR="00043A7C" w:rsidRPr="003B4D09" w:rsidRDefault="00043A7C" w:rsidP="00043A7C"/>
    <w:p w:rsidR="00043A7C" w:rsidRPr="0028619D" w:rsidRDefault="00043A7C" w:rsidP="00043A7C">
      <w:pPr>
        <w:pStyle w:val="a4"/>
        <w:ind w:firstLine="567"/>
        <w:jc w:val="both"/>
        <w:rPr>
          <w:b/>
          <w:sz w:val="28"/>
          <w:szCs w:val="28"/>
        </w:rPr>
      </w:pPr>
      <w:r w:rsidRPr="0028619D">
        <w:rPr>
          <w:b/>
          <w:sz w:val="28"/>
          <w:szCs w:val="28"/>
        </w:rPr>
        <w:t xml:space="preserve">Раздел 3. Оценка эффективности программы. </w:t>
      </w:r>
    </w:p>
    <w:p w:rsidR="00043A7C" w:rsidRPr="00464963" w:rsidRDefault="00043A7C" w:rsidP="00043A7C">
      <w:pPr>
        <w:pStyle w:val="a4"/>
        <w:ind w:firstLine="567"/>
        <w:jc w:val="both"/>
        <w:rPr>
          <w:rFonts w:eastAsiaTheme="minorHAnsi"/>
          <w:sz w:val="28"/>
          <w:szCs w:val="28"/>
          <w:lang w:eastAsia="en-US"/>
        </w:rPr>
      </w:pPr>
    </w:p>
    <w:p w:rsidR="00043A7C" w:rsidRPr="00464963" w:rsidRDefault="00043A7C" w:rsidP="00043A7C">
      <w:pPr>
        <w:pStyle w:val="a4"/>
        <w:ind w:firstLine="567"/>
        <w:jc w:val="both"/>
        <w:rPr>
          <w:rFonts w:eastAsiaTheme="minorHAnsi"/>
          <w:sz w:val="28"/>
          <w:szCs w:val="28"/>
          <w:lang w:eastAsia="en-US"/>
        </w:rPr>
      </w:pPr>
      <w:r w:rsidRPr="00464963">
        <w:rPr>
          <w:rFonts w:eastAsiaTheme="minorHAnsi"/>
          <w:sz w:val="28"/>
          <w:szCs w:val="28"/>
          <w:lang w:eastAsia="en-US"/>
        </w:rPr>
        <w:t>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043A7C" w:rsidRPr="00043A7C" w:rsidRDefault="00043A7C" w:rsidP="00043A7C">
      <w:pPr>
        <w:rPr>
          <w:rFonts w:ascii="Times New Roman" w:hAnsi="Times New Roman" w:cs="Times New Roman"/>
          <w:sz w:val="28"/>
          <w:szCs w:val="28"/>
        </w:rPr>
      </w:pPr>
      <w:r w:rsidRPr="007C01CE">
        <w:rPr>
          <w:sz w:val="28"/>
          <w:szCs w:val="28"/>
        </w:rPr>
        <w:t xml:space="preserve">    </w:t>
      </w:r>
      <w:r w:rsidRPr="00043A7C">
        <w:rPr>
          <w:rFonts w:ascii="Times New Roman" w:hAnsi="Times New Roman" w:cs="Times New Roman"/>
          <w:sz w:val="28"/>
          <w:szCs w:val="28"/>
        </w:rPr>
        <w:t>Ответственный – землеустроитель Мошкина Валентина Николаевна.</w:t>
      </w:r>
    </w:p>
    <w:p w:rsidR="00174215" w:rsidRDefault="00174215" w:rsidP="00174215">
      <w:pPr>
        <w:shd w:val="clear" w:color="auto" w:fill="FFFFFF"/>
        <w:spacing w:after="0" w:line="240" w:lineRule="auto"/>
        <w:jc w:val="center"/>
        <w:outlineLvl w:val="2"/>
        <w:rPr>
          <w:rFonts w:ascii="Times New Roman" w:eastAsia="Times New Roman" w:hAnsi="Times New Roman" w:cs="Times New Roman"/>
          <w:color w:val="110C00"/>
          <w:sz w:val="26"/>
          <w:szCs w:val="26"/>
          <w:lang w:eastAsia="ru-RU"/>
        </w:rPr>
      </w:pPr>
    </w:p>
    <w:p w:rsidR="00043A7C" w:rsidRDefault="00043A7C" w:rsidP="00174215">
      <w:pPr>
        <w:shd w:val="clear" w:color="auto" w:fill="FFFFFF"/>
        <w:spacing w:after="0" w:line="240" w:lineRule="auto"/>
        <w:jc w:val="center"/>
        <w:outlineLvl w:val="2"/>
        <w:rPr>
          <w:rStyle w:val="a3"/>
          <w:rFonts w:ascii="Verdana" w:hAnsi="Verdana"/>
          <w:color w:val="110C00"/>
          <w:sz w:val="18"/>
          <w:szCs w:val="18"/>
          <w:shd w:val="clear" w:color="auto" w:fill="FFFFFF"/>
        </w:rPr>
      </w:pPr>
    </w:p>
    <w:p w:rsidR="00043A7C" w:rsidRDefault="00043A7C" w:rsidP="00043A7C">
      <w:pPr>
        <w:rPr>
          <w:rFonts w:ascii="Verdana" w:hAnsi="Verdana"/>
          <w:sz w:val="18"/>
          <w:szCs w:val="18"/>
        </w:rPr>
      </w:pPr>
    </w:p>
    <w:p w:rsidR="00174215" w:rsidRPr="00043A7C" w:rsidRDefault="00043A7C" w:rsidP="00043A7C">
      <w:pPr>
        <w:rPr>
          <w:rFonts w:ascii="Times New Roman" w:hAnsi="Times New Roman" w:cs="Times New Roman"/>
          <w:sz w:val="28"/>
          <w:szCs w:val="28"/>
        </w:rPr>
      </w:pPr>
      <w:r w:rsidRPr="00043A7C">
        <w:rPr>
          <w:rFonts w:ascii="Times New Roman" w:hAnsi="Times New Roman" w:cs="Times New Roman"/>
          <w:sz w:val="28"/>
          <w:szCs w:val="28"/>
        </w:rPr>
        <w:t xml:space="preserve">Глава Айлинского сельского поселения              </w:t>
      </w:r>
      <w:r>
        <w:rPr>
          <w:rFonts w:ascii="Times New Roman" w:hAnsi="Times New Roman" w:cs="Times New Roman"/>
          <w:sz w:val="28"/>
          <w:szCs w:val="28"/>
        </w:rPr>
        <w:t xml:space="preserve">                    </w:t>
      </w:r>
      <w:r w:rsidRPr="00043A7C">
        <w:rPr>
          <w:rFonts w:ascii="Times New Roman" w:hAnsi="Times New Roman" w:cs="Times New Roman"/>
          <w:sz w:val="28"/>
          <w:szCs w:val="28"/>
        </w:rPr>
        <w:t xml:space="preserve">   Т. П. Шуть</w:t>
      </w:r>
    </w:p>
    <w:sectPr w:rsidR="00174215" w:rsidRPr="00043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1C"/>
    <w:rsid w:val="00043A7C"/>
    <w:rsid w:val="00174215"/>
    <w:rsid w:val="00212201"/>
    <w:rsid w:val="004A0588"/>
    <w:rsid w:val="00625CA6"/>
    <w:rsid w:val="0067081C"/>
    <w:rsid w:val="007E5847"/>
    <w:rsid w:val="00BF6E3A"/>
    <w:rsid w:val="00D7588B"/>
    <w:rsid w:val="00E53D1C"/>
    <w:rsid w:val="00F3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765A6-A0F8-4F7D-9833-A02215FA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4215"/>
    <w:rPr>
      <w:b/>
      <w:bCs/>
    </w:rPr>
  </w:style>
  <w:style w:type="paragraph" w:customStyle="1" w:styleId="Default">
    <w:name w:val="Default"/>
    <w:rsid w:val="00043A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043A7C"/>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43A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3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74812">
      <w:bodyDiv w:val="1"/>
      <w:marLeft w:val="0"/>
      <w:marRight w:val="0"/>
      <w:marTop w:val="0"/>
      <w:marBottom w:val="0"/>
      <w:divBdr>
        <w:top w:val="none" w:sz="0" w:space="0" w:color="auto"/>
        <w:left w:val="none" w:sz="0" w:space="0" w:color="auto"/>
        <w:bottom w:val="none" w:sz="0" w:space="0" w:color="auto"/>
        <w:right w:val="none" w:sz="0" w:space="0" w:color="auto"/>
      </w:divBdr>
      <w:divsChild>
        <w:div w:id="109604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1D55DFE3BE2539379D877D5A93B4F21652142211B176AED86B67C23FE6C01CEFE71C6A9BC7EBCF0935EB785B930EC308CE4CFCEE31Q9F" TargetMode="External"/><Relationship Id="rId5" Type="http://schemas.openxmlformats.org/officeDocument/2006/relationships/hyperlink" Target="consultantplus://offline/ref=150B70BFDF9A9E2D9F8D09C7206431A9FF41E931595B9FAB1CD857F6A61964D50B69678F13fDR7J"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2019-12-17T05:44:00Z</cp:lastPrinted>
  <dcterms:created xsi:type="dcterms:W3CDTF">2018-07-16T09:18:00Z</dcterms:created>
  <dcterms:modified xsi:type="dcterms:W3CDTF">2020-11-25T03:34:00Z</dcterms:modified>
</cp:coreProperties>
</file>