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6C" w:rsidRDefault="007E646C" w:rsidP="007E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6C" w:rsidRDefault="007E646C" w:rsidP="007E6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6C" w:rsidRDefault="007E646C" w:rsidP="007E6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E646C" w:rsidRDefault="007E646C" w:rsidP="007E6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АЙЛИНСКОГО СЕЛЬСКОГО ПОСЕЛЕНИЯ</w:t>
      </w:r>
    </w:p>
    <w:p w:rsidR="007E646C" w:rsidRDefault="007E646C" w:rsidP="007E6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7E646C" w:rsidRDefault="007E646C" w:rsidP="007E64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7E646C" w:rsidRDefault="007E646C" w:rsidP="007E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6C" w:rsidRDefault="007E646C" w:rsidP="007E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646C" w:rsidRDefault="007E646C" w:rsidP="007E6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7E646C" w:rsidRDefault="007E646C" w:rsidP="007E646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E646C" w:rsidRDefault="007E646C" w:rsidP="007E6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ноября 2017 года  № 35</w:t>
      </w:r>
    </w:p>
    <w:p w:rsidR="007E646C" w:rsidRDefault="007E646C" w:rsidP="007E6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с.Айлино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E646C" w:rsidTr="007E646C">
        <w:tc>
          <w:tcPr>
            <w:tcW w:w="5495" w:type="dxa"/>
            <w:hideMark/>
          </w:tcPr>
          <w:p w:rsidR="007E646C" w:rsidRDefault="007E6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 xml:space="preserve">О принятии «Порядка </w:t>
            </w:r>
            <w:r>
              <w:rPr>
                <w:rFonts w:ascii="Times New Roman" w:hAnsi="Times New Roman" w:cs="Times New Roman"/>
              </w:rPr>
      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Айлинском сельском поселении,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      </w:r>
          </w:p>
        </w:tc>
      </w:tr>
    </w:tbl>
    <w:p w:rsidR="007E646C" w:rsidRDefault="007E646C" w:rsidP="007E646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Законом Челябинской области от 04.07.2017г. № 561-ЗО «О внесении изменений в Закон Челябинской области «О противодействии коррупции в Челябинской области» и статью 2 Закона Челябинской области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 </w:t>
      </w:r>
      <w:r>
        <w:rPr>
          <w:rFonts w:ascii="Times New Roman" w:hAnsi="Times New Roman" w:cs="Times New Roman"/>
          <w:sz w:val="24"/>
          <w:szCs w:val="24"/>
        </w:rPr>
        <w:t>и руководствуясь Уставом Айлинского сельского поселения,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 АЙЛИСКОГО СЕЛЬСКОГО ПОСЕЛЕНИЯ  РЕШАЕТ: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Принять Порядок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Айлинском сельском поселении,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 решению.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 опубликовать в газете «Саткинский рабочий».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 1 января 2018 года.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решения возложить на финансово-юридическую комиссию  (председатель – В.Г. Муравьев).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  депутатов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Айлинского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Е.А.Николаева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7E646C" w:rsidTr="007E646C">
        <w:tc>
          <w:tcPr>
            <w:tcW w:w="3651" w:type="dxa"/>
            <w:hideMark/>
          </w:tcPr>
          <w:p w:rsidR="007E646C" w:rsidRDefault="007E64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 к решению Совета депутатов Айлинского сельского поселения</w:t>
            </w:r>
          </w:p>
          <w:p w:rsidR="007E646C" w:rsidRDefault="007E646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9 ноября 2017г. № 35</w:t>
            </w:r>
          </w:p>
        </w:tc>
      </w:tr>
    </w:tbl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Айлинском сельском поселении,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07"/>
      <w:r>
        <w:rPr>
          <w:rFonts w:ascii="Times New Roman" w:hAnsi="Times New Roman" w:cs="Times New Roman"/>
          <w:sz w:val="24"/>
          <w:szCs w:val="24"/>
        </w:rPr>
        <w:t>1. Сведения, представляемые гражданами, претендующими на замещение муниципальной должности, и лицами, замещающими (занимающими) муниципальные должности в Айлинском сельском поселении,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форме справки, утвержденной Указом Президента Российской Федерации от 23.06.2017г.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21"/>
      <w:bookmarkEnd w:id="0"/>
      <w:r>
        <w:rPr>
          <w:rFonts w:ascii="Times New Roman" w:hAnsi="Times New Roman" w:cs="Times New Roman"/>
          <w:sz w:val="24"/>
          <w:szCs w:val="24"/>
        </w:rPr>
        <w:t>1) 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2"/>
      <w:bookmarkEnd w:id="1"/>
      <w:r>
        <w:rPr>
          <w:rFonts w:ascii="Times New Roman" w:hAnsi="Times New Roman" w:cs="Times New Roman"/>
          <w:sz w:val="24"/>
          <w:szCs w:val="24"/>
        </w:rPr>
        <w:t>2) лицами, замещающими (занимающими) муниципальные должности, - ежегодно не позднее 30 апреля года, следующего за отчетным.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8"/>
      <w:bookmarkEnd w:id="2"/>
      <w:r>
        <w:rPr>
          <w:rFonts w:ascii="Times New Roman" w:hAnsi="Times New Roman" w:cs="Times New Roman"/>
          <w:sz w:val="24"/>
          <w:szCs w:val="24"/>
        </w:rPr>
        <w:t xml:space="preserve">2. Сведения о доходах, расходах, об имуществе и обязательствах имущественного характера направляются в соответствующий орган (комиссию) по контролю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 Айлинского сельского поселения (далее – орган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самоуправления), должностному лицу органа местного самоуправления, ответственному за работу по профилактике коррупционных и иных правонарушений.</w:t>
      </w:r>
    </w:p>
    <w:bookmarkEnd w:id="3"/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сроки и порядок работы органов (комиссий) по контролю за достоверностью сведений о доходах, расходах, об имуществе и обязательствах имущественного характера, уполномоченных органами местного самоуправления, определяются органами местного самоуправления в порядке, установленном муниципальными правовыми актами в соответствии с нормативными правовыми актами Российской Федерации и Челябинской области.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пункте 1 настоящего Порядка.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9"/>
      <w:r>
        <w:rPr>
          <w:rFonts w:ascii="Times New Roman" w:hAnsi="Times New Roman" w:cs="Times New Roman"/>
          <w:sz w:val="24"/>
          <w:szCs w:val="24"/>
        </w:rPr>
        <w:t>3. В случае,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bookmarkEnd w:id="4"/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с подпунктом 1 пункта 1 настоящего Порядка.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подпункте 2 пункта 1 настоящего Порядка.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0"/>
      <w:r>
        <w:rPr>
          <w:rFonts w:ascii="Times New Roman" w:hAnsi="Times New Roman" w:cs="Times New Roman"/>
          <w:sz w:val="24"/>
          <w:szCs w:val="24"/>
        </w:rPr>
        <w:t xml:space="preserve">4. 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 (должностное лицо органа местного самоуправления, ответственное за работу по профилактике коррупционных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правонарушений),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пункте 1 настоящего Порядка, либо поступления информации в соответствии с пунктом 7 настоящего Порядка в письменной форме уведомляет об этом Губернатора Челябинской области.</w:t>
      </w:r>
    </w:p>
    <w:bookmarkEnd w:id="5"/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1"/>
      <w:r>
        <w:rPr>
          <w:rFonts w:ascii="Times New Roman" w:hAnsi="Times New Roman" w:cs="Times New Roman"/>
          <w:sz w:val="24"/>
          <w:szCs w:val="24"/>
        </w:rPr>
        <w:t>5. 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2"/>
      <w:bookmarkEnd w:id="6"/>
      <w:r>
        <w:rPr>
          <w:rFonts w:ascii="Times New Roman" w:hAnsi="Times New Roman" w:cs="Times New Roman"/>
          <w:sz w:val="24"/>
          <w:szCs w:val="24"/>
        </w:rPr>
        <w:t>6. 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bookmarkEnd w:id="7"/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представлении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3"/>
      <w:r>
        <w:rPr>
          <w:rFonts w:ascii="Times New Roman" w:hAnsi="Times New Roman" w:cs="Times New Roman"/>
          <w:sz w:val="24"/>
          <w:szCs w:val="24"/>
        </w:rPr>
        <w:t>7. Информация, предусмотренная пунктом 6 настоящего Порядка, может быть представлена:</w:t>
      </w:r>
    </w:p>
    <w:bookmarkEnd w:id="8"/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общероссийскими средствами массовой информации.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4"/>
      <w:r>
        <w:rPr>
          <w:rFonts w:ascii="Times New Roman" w:hAnsi="Times New Roman" w:cs="Times New Roman"/>
          <w:sz w:val="24"/>
          <w:szCs w:val="24"/>
        </w:rPr>
        <w:t>8. 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5"/>
      <w:bookmarkEnd w:id="9"/>
      <w:r>
        <w:rPr>
          <w:rFonts w:ascii="Times New Roman" w:hAnsi="Times New Roman" w:cs="Times New Roman"/>
          <w:sz w:val="24"/>
          <w:szCs w:val="24"/>
        </w:rPr>
        <w:t>9. 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6"/>
      <w:bookmarkEnd w:id="10"/>
      <w:r>
        <w:rPr>
          <w:rFonts w:ascii="Times New Roman" w:hAnsi="Times New Roman" w:cs="Times New Roman"/>
          <w:sz w:val="24"/>
          <w:szCs w:val="24"/>
        </w:rPr>
        <w:t>10. 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bookmarkEnd w:id="11"/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лиц, замещающих (занимающих) муниципальные должности и осуществляющих свои полномочия на непостоянной основе, проверка достоверности и полноты представляемых ими сведений о доходах, расходах, об имуществе и обязательствах имущественного характера осуществляется Советом депутатов Айлинского сельского поселения (далее – Совет депутатов).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7"/>
      <w:r>
        <w:rPr>
          <w:rFonts w:ascii="Times New Roman" w:hAnsi="Times New Roman" w:cs="Times New Roman"/>
          <w:sz w:val="24"/>
          <w:szCs w:val="24"/>
        </w:rPr>
        <w:t xml:space="preserve">11. При выявлении в результате проверки достоверности и полноты 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проведенной в соответствии с пунктом 5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8"/>
      <w:bookmarkEnd w:id="12"/>
      <w:r>
        <w:rPr>
          <w:rFonts w:ascii="Times New Roman" w:hAnsi="Times New Roman" w:cs="Times New Roman"/>
          <w:sz w:val="24"/>
          <w:szCs w:val="24"/>
        </w:rPr>
        <w:t>12. 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</w:t>
      </w:r>
    </w:p>
    <w:bookmarkEnd w:id="13"/>
    <w:p w:rsidR="007E646C" w:rsidRDefault="007E646C" w:rsidP="007E6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646C" w:rsidRDefault="007E646C" w:rsidP="007E646C">
      <w:pPr>
        <w:spacing w:line="360" w:lineRule="auto"/>
        <w:rPr>
          <w:rFonts w:ascii="Times New Roman" w:hAnsi="Times New Roman" w:cs="Times New Roman"/>
        </w:rPr>
      </w:pPr>
    </w:p>
    <w:p w:rsidR="007E646C" w:rsidRDefault="007E646C" w:rsidP="007E646C">
      <w:pPr>
        <w:spacing w:line="360" w:lineRule="auto"/>
        <w:rPr>
          <w:rFonts w:ascii="Times New Roman" w:hAnsi="Times New Roman" w:cs="Times New Roman"/>
        </w:rPr>
      </w:pPr>
    </w:p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46C"/>
    <w:rsid w:val="0070730E"/>
    <w:rsid w:val="007E646C"/>
    <w:rsid w:val="009E4BBE"/>
    <w:rsid w:val="00D0275E"/>
    <w:rsid w:val="00D9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4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10685</Characters>
  <Application>Microsoft Office Word</Application>
  <DocSecurity>0</DocSecurity>
  <Lines>89</Lines>
  <Paragraphs>25</Paragraphs>
  <ScaleCrop>false</ScaleCrop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2017-12-25T09:29:00Z</dcterms:created>
  <dcterms:modified xsi:type="dcterms:W3CDTF">2017-12-25T09:30:00Z</dcterms:modified>
</cp:coreProperties>
</file>