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6F" w:rsidRDefault="0023126F" w:rsidP="0023126F">
      <w:pPr>
        <w:ind w:right="204"/>
        <w:jc w:val="center"/>
        <w:rPr>
          <w:b/>
          <w:bCs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6F" w:rsidRDefault="0023126F" w:rsidP="0023126F">
      <w:pPr>
        <w:ind w:right="204"/>
        <w:jc w:val="center"/>
        <w:rPr>
          <w:bCs/>
          <w:color w:val="000000"/>
          <w:sz w:val="26"/>
          <w:szCs w:val="26"/>
        </w:rPr>
      </w:pPr>
    </w:p>
    <w:p w:rsidR="0023126F" w:rsidRDefault="0023126F" w:rsidP="0023126F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АДМИНИСТРАЦИЯ</w:t>
      </w:r>
    </w:p>
    <w:p w:rsidR="0023126F" w:rsidRDefault="0023126F" w:rsidP="0023126F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АЙЛИНСКОГО СЕЛЬСКОГО ПОСЕЛЕНИЯ</w:t>
      </w:r>
    </w:p>
    <w:p w:rsidR="0023126F" w:rsidRDefault="0023126F" w:rsidP="0023126F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САТКИНСКОГО МУНИЦИПАЛЬНОГО РАЙОНА</w:t>
      </w:r>
    </w:p>
    <w:p w:rsidR="0023126F" w:rsidRDefault="0023126F" w:rsidP="0023126F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ЧЕЛЯБИНСКОЙ ОБЛАСТИ</w:t>
      </w:r>
    </w:p>
    <w:p w:rsidR="0023126F" w:rsidRDefault="0023126F" w:rsidP="0023126F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ПОСТАНОВЛЕНИЕ</w:t>
      </w:r>
    </w:p>
    <w:p w:rsidR="0023126F" w:rsidRDefault="0023126F" w:rsidP="0023126F">
      <w:pPr>
        <w:ind w:right="20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______________________________________________________________________</w:t>
      </w:r>
    </w:p>
    <w:p w:rsidR="0023126F" w:rsidRDefault="0023126F" w:rsidP="0023126F">
      <w:pPr>
        <w:spacing w:before="240" w:after="60"/>
        <w:ind w:right="204"/>
        <w:rPr>
          <w:rFonts w:ascii="13" w:hAnsi="13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15</w:t>
      </w:r>
      <w:r>
        <w:rPr>
          <w:rFonts w:ascii="13" w:hAnsi="13"/>
          <w:color w:val="000000"/>
          <w:sz w:val="26"/>
          <w:szCs w:val="26"/>
        </w:rPr>
        <w:t xml:space="preserve">.12.2020 г.  № 99                                                   </w:t>
      </w:r>
    </w:p>
    <w:p w:rsidR="0023126F" w:rsidRDefault="0023126F" w:rsidP="0023126F">
      <w:pPr>
        <w:jc w:val="both"/>
        <w:rPr>
          <w:rFonts w:ascii="13" w:hAnsi="13"/>
          <w:color w:val="000000"/>
          <w:sz w:val="26"/>
          <w:szCs w:val="26"/>
        </w:rPr>
      </w:pPr>
    </w:p>
    <w:p w:rsidR="0023126F" w:rsidRDefault="0023126F" w:rsidP="0023126F">
      <w:pPr>
        <w:rPr>
          <w:rFonts w:ascii="13" w:hAnsi="13"/>
          <w:sz w:val="26"/>
          <w:szCs w:val="26"/>
        </w:rPr>
      </w:pPr>
    </w:p>
    <w:p w:rsidR="0023126F" w:rsidRDefault="0023126F" w:rsidP="0023126F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О графике актуализации схемы теплоснабжения</w:t>
      </w:r>
    </w:p>
    <w:p w:rsidR="0023126F" w:rsidRDefault="0023126F" w:rsidP="0023126F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Айлинского сельского поселения</w:t>
      </w:r>
    </w:p>
    <w:p w:rsidR="0023126F" w:rsidRDefault="0023126F" w:rsidP="0023126F">
      <w:pPr>
        <w:rPr>
          <w:rFonts w:ascii="13" w:hAnsi="13"/>
          <w:sz w:val="26"/>
          <w:szCs w:val="26"/>
        </w:rPr>
      </w:pPr>
    </w:p>
    <w:p w:rsidR="0023126F" w:rsidRDefault="0023126F" w:rsidP="0023126F">
      <w:pPr>
        <w:rPr>
          <w:rFonts w:ascii="13" w:hAnsi="13"/>
          <w:sz w:val="26"/>
          <w:szCs w:val="26"/>
        </w:rPr>
      </w:pPr>
    </w:p>
    <w:p w:rsidR="0023126F" w:rsidRDefault="0023126F" w:rsidP="0023126F">
      <w:pPr>
        <w:rPr>
          <w:rFonts w:ascii="13" w:hAnsi="13"/>
          <w:sz w:val="26"/>
          <w:szCs w:val="26"/>
        </w:rPr>
      </w:pPr>
    </w:p>
    <w:p w:rsidR="0023126F" w:rsidRDefault="0023126F" w:rsidP="002312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23126F" w:rsidRDefault="0023126F" w:rsidP="002312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Руководствуясь п.п.4 ст.14 Федерального закона от 06.10.2003г. № 131-ФЗ «Об общих принципах организации местного самоуправления в Российской Федерации», Федеральным законом от 27.07.2010 г. № 190 «О теплоснабжении», Постановлением Правительства Российской Федерации от 22.02.2012 г. № 154 «О требованиях к схемам теплоснабжения», Уставом Айлинского сельского поселения, в целях утверждения проекта схемы теплоснабжения, </w:t>
      </w:r>
    </w:p>
    <w:p w:rsidR="0023126F" w:rsidRDefault="0023126F" w:rsidP="0023126F">
      <w:pPr>
        <w:jc w:val="both"/>
        <w:rPr>
          <w:sz w:val="26"/>
          <w:szCs w:val="26"/>
        </w:rPr>
      </w:pPr>
    </w:p>
    <w:p w:rsidR="0023126F" w:rsidRDefault="0023126F" w:rsidP="0023126F"/>
    <w:p w:rsidR="0023126F" w:rsidRDefault="0023126F" w:rsidP="0023126F"/>
    <w:p w:rsidR="0023126F" w:rsidRDefault="0023126F" w:rsidP="0023126F">
      <w:pPr>
        <w:widowControl w:val="0"/>
        <w:tabs>
          <w:tab w:val="left" w:pos="697"/>
        </w:tabs>
        <w:spacing w:line="298" w:lineRule="exact"/>
        <w:jc w:val="both"/>
      </w:pPr>
    </w:p>
    <w:p w:rsidR="0023126F" w:rsidRDefault="0023126F" w:rsidP="0023126F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lang w:bidi="ru-RU"/>
        </w:rPr>
        <w:t>Утвердить график актуализации схемы теплоснабжения муниципального образования «Айлинское сельское поселение» Саткинского района Челябинской области в 2021 году (приложение).</w:t>
      </w:r>
    </w:p>
    <w:p w:rsidR="0023126F" w:rsidRDefault="0023126F" w:rsidP="0023126F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</w:p>
    <w:p w:rsidR="0023126F" w:rsidRDefault="0023126F" w:rsidP="0023126F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2. Настоящее постановление разместить на официальном сайте администрации </w:t>
      </w:r>
      <w:proofErr w:type="spellStart"/>
      <w:r>
        <w:rPr>
          <w:sz w:val="26"/>
          <w:szCs w:val="26"/>
          <w:lang w:val="en-US" w:bidi="ru-RU"/>
        </w:rPr>
        <w:t>admailino</w:t>
      </w:r>
      <w:proofErr w:type="spellEnd"/>
      <w:r>
        <w:rPr>
          <w:sz w:val="26"/>
          <w:szCs w:val="26"/>
          <w:lang w:bidi="ru-RU"/>
        </w:rPr>
        <w:t>.</w:t>
      </w:r>
      <w:proofErr w:type="spellStart"/>
      <w:r>
        <w:rPr>
          <w:sz w:val="26"/>
          <w:szCs w:val="26"/>
          <w:lang w:val="en-US" w:bidi="ru-RU"/>
        </w:rPr>
        <w:t>ru</w:t>
      </w:r>
      <w:proofErr w:type="spellEnd"/>
      <w:r>
        <w:rPr>
          <w:sz w:val="26"/>
          <w:szCs w:val="26"/>
          <w:lang w:bidi="ru-RU"/>
        </w:rPr>
        <w:t>.</w:t>
      </w:r>
    </w:p>
    <w:p w:rsidR="0023126F" w:rsidRDefault="0023126F" w:rsidP="0023126F">
      <w:pPr>
        <w:widowControl w:val="0"/>
        <w:tabs>
          <w:tab w:val="left" w:pos="697"/>
        </w:tabs>
        <w:spacing w:line="298" w:lineRule="exact"/>
        <w:jc w:val="both"/>
        <w:rPr>
          <w:sz w:val="26"/>
          <w:szCs w:val="26"/>
          <w:lang w:bidi="ru-RU"/>
        </w:rPr>
      </w:pPr>
    </w:p>
    <w:p w:rsidR="0023126F" w:rsidRDefault="0023126F" w:rsidP="0023126F">
      <w:pPr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подписания.</w:t>
      </w:r>
    </w:p>
    <w:p w:rsidR="0023126F" w:rsidRDefault="0023126F" w:rsidP="0023126F">
      <w:pPr>
        <w:rPr>
          <w:sz w:val="26"/>
          <w:szCs w:val="26"/>
        </w:rPr>
      </w:pPr>
    </w:p>
    <w:p w:rsidR="0023126F" w:rsidRDefault="0023126F" w:rsidP="0023126F">
      <w:pPr>
        <w:rPr>
          <w:sz w:val="26"/>
          <w:szCs w:val="26"/>
        </w:rPr>
      </w:pPr>
      <w:r>
        <w:rPr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23126F" w:rsidRDefault="0023126F" w:rsidP="0023126F">
      <w:pPr>
        <w:rPr>
          <w:sz w:val="26"/>
          <w:szCs w:val="26"/>
        </w:rPr>
      </w:pPr>
    </w:p>
    <w:p w:rsidR="0023126F" w:rsidRDefault="0023126F" w:rsidP="0023126F">
      <w:pPr>
        <w:rPr>
          <w:sz w:val="26"/>
          <w:szCs w:val="26"/>
        </w:rPr>
      </w:pPr>
    </w:p>
    <w:p w:rsidR="0023126F" w:rsidRDefault="0023126F" w:rsidP="0023126F">
      <w:pPr>
        <w:rPr>
          <w:sz w:val="26"/>
          <w:szCs w:val="26"/>
        </w:rPr>
      </w:pPr>
    </w:p>
    <w:p w:rsidR="0023126F" w:rsidRDefault="0023126F" w:rsidP="0023126F">
      <w:pPr>
        <w:rPr>
          <w:sz w:val="26"/>
          <w:szCs w:val="26"/>
        </w:rPr>
      </w:pPr>
    </w:p>
    <w:p w:rsidR="0023126F" w:rsidRDefault="0023126F" w:rsidP="0023126F">
      <w:pPr>
        <w:rPr>
          <w:sz w:val="26"/>
          <w:szCs w:val="26"/>
        </w:rPr>
      </w:pPr>
      <w:r>
        <w:rPr>
          <w:sz w:val="26"/>
          <w:szCs w:val="26"/>
        </w:rPr>
        <w:t>Глава Айлинского сельского поселения                                                  Т. П. Шуть</w:t>
      </w:r>
    </w:p>
    <w:p w:rsidR="0023126F" w:rsidRDefault="0023126F" w:rsidP="0023126F">
      <w:pPr>
        <w:rPr>
          <w:sz w:val="26"/>
          <w:szCs w:val="26"/>
        </w:rPr>
      </w:pPr>
    </w:p>
    <w:p w:rsidR="0023126F" w:rsidRDefault="0023126F" w:rsidP="0023126F">
      <w:pPr>
        <w:rPr>
          <w:sz w:val="26"/>
          <w:szCs w:val="26"/>
        </w:rPr>
      </w:pPr>
    </w:p>
    <w:p w:rsidR="0023126F" w:rsidRDefault="0023126F" w:rsidP="0023126F">
      <w:pPr>
        <w:rPr>
          <w:sz w:val="26"/>
          <w:szCs w:val="26"/>
        </w:rPr>
      </w:pPr>
    </w:p>
    <w:p w:rsidR="0023126F" w:rsidRDefault="0023126F" w:rsidP="0023126F">
      <w:pPr>
        <w:framePr w:w="10661" w:wrap="notBeside" w:vAnchor="text" w:hAnchor="text" w:xAlign="center" w:y="1"/>
        <w:widowControl w:val="0"/>
        <w:spacing w:line="274" w:lineRule="exact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>ГРАФИК АКТУАЛИЗАЦИИ СХЕМЫ ТЕПЛОСНАБЖЕНИЯ МУНИЦИПАЛЬНОГО ОБРАЗОВАНИЯ «АЙЛИНСКОЕ СЕЛЬСКОЕ ПОСЕЛЕНИЕ» САТКИНСКОГО РАЙОНА ЧЕЛЯБИНСКОЙ ОБЛАСТИ НА 2021 ГОД</w:t>
      </w:r>
    </w:p>
    <w:p w:rsidR="0023126F" w:rsidRDefault="0023126F" w:rsidP="0023126F">
      <w:pPr>
        <w:framePr w:w="10661" w:wrap="notBeside" w:vAnchor="text" w:hAnchor="text" w:xAlign="center" w:y="1"/>
        <w:widowControl w:val="0"/>
        <w:spacing w:line="274" w:lineRule="exact"/>
        <w:jc w:val="center"/>
        <w:rPr>
          <w:b/>
          <w:bCs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501"/>
        <w:gridCol w:w="2264"/>
        <w:gridCol w:w="1982"/>
        <w:gridCol w:w="1991"/>
      </w:tblGrid>
      <w:tr w:rsidR="0023126F" w:rsidTr="0023126F">
        <w:trPr>
          <w:trHeight w:hRule="exact" w:val="13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after="120" w:line="240" w:lineRule="exact"/>
              <w:ind w:left="160"/>
              <w:rPr>
                <w:rFonts w:ascii="Arial Unicode MS" w:eastAsia="Arial Unicode MS" w:hAnsi="Arial Unicode MS" w:cs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№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before="120" w:line="240" w:lineRule="exact"/>
              <w:ind w:left="16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п/п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Показатель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Размещение на сайте администрации и СМИ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Период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размещения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информации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ответственным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лицом</w:t>
            </w:r>
          </w:p>
        </w:tc>
      </w:tr>
      <w:tr w:rsidR="0023126F" w:rsidTr="0023126F">
        <w:trPr>
          <w:trHeight w:hRule="exact" w:val="22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Опубликование проекта схемы теплоснабжения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01.06.2021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Официальный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сайт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администрации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Айлинского сельского поселения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в течение 15 дней с даты его поступления от юридического лица, который разрабатывает схему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теплоснабжения</w:t>
            </w:r>
          </w:p>
        </w:tc>
      </w:tr>
      <w:tr w:rsidR="0023126F" w:rsidTr="0023126F">
        <w:trPr>
          <w:trHeight w:hRule="exact" w:val="113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jc w:val="both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Опубликование сведений о размещении проекта схемы теплоснабжения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01.06.2021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СМИ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в течение 15 дней с даты его поступления от юридического лица, который разрабатывает схему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теплоснабжения</w:t>
            </w:r>
          </w:p>
        </w:tc>
      </w:tr>
      <w:tr w:rsidR="0023126F" w:rsidTr="0023126F">
        <w:trPr>
          <w:trHeight w:hRule="exact" w:val="16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Рассмотрение проекта теплоснабжения и сбор замечаний и предложений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ind w:left="268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ascii="Gulim" w:eastAsia="Gulim" w:hAnsi="Gulim" w:cs="Gulim" w:hint="eastAsia"/>
                <w:i/>
                <w:iCs/>
                <w:color w:val="000000"/>
                <w:spacing w:val="-10"/>
                <w:sz w:val="8"/>
                <w:szCs w:val="8"/>
                <w:lang w:eastAsia="en-US" w:bidi="ru-RU"/>
              </w:rPr>
              <w:t>&lt;*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14.07.2021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официальный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сайт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Не менее 30 календарных дней с даты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опубликования проекта схемы теплоснабжения</w:t>
            </w:r>
          </w:p>
        </w:tc>
      </w:tr>
      <w:tr w:rsidR="0023126F" w:rsidTr="0023126F"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Размещение информации о месте проведения публичных слушаний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13.07.2020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официальный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сайт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Не менее чем за 7 дней до проведения публичных слушаний,</w:t>
            </w:r>
          </w:p>
        </w:tc>
      </w:tr>
      <w:tr w:rsidR="0023126F" w:rsidTr="0023126F">
        <w:trPr>
          <w:trHeight w:hRule="exact" w:val="7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Публичные слушания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20.07.2021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56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Не позднее 15 дней с даты окончания срока предложений по проекту схемы теплоснабжения</w:t>
            </w:r>
          </w:p>
        </w:tc>
      </w:tr>
      <w:tr w:rsidR="0023126F" w:rsidTr="0023126F">
        <w:trPr>
          <w:trHeight w:hRule="exact" w:val="14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Размещение заключения о результатах проведенных публичных слушаний и протоколы публичных слушаний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24.07.2021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официальный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сайт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Не менее 3 календарных дней с даты проведения публичных слушаний.</w:t>
            </w:r>
          </w:p>
        </w:tc>
      </w:tr>
      <w:tr w:rsidR="0023126F" w:rsidTr="0023126F">
        <w:trPr>
          <w:trHeight w:hRule="exact" w:val="143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Принятие решения об утверждении схемы теплоснабжения (или возвращение проекта схемы теплоснабжения на доработку)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27.07.2021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официальный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сайт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56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В течение 7 дней с даты окончания публичных слушаний</w:t>
            </w:r>
          </w:p>
        </w:tc>
      </w:tr>
      <w:tr w:rsidR="0023126F" w:rsidTr="0023126F">
        <w:trPr>
          <w:trHeight w:hRule="exact" w:val="87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ind w:left="160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Размещение утвержденной схемы теплоснабжения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4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01.08.2021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официальный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сайт</w:t>
            </w:r>
          </w:p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администрации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126F" w:rsidRDefault="0023126F">
            <w:pPr>
              <w:framePr w:w="10661" w:wrap="notBeside" w:vAnchor="text" w:hAnchor="text" w:xAlign="center" w:y="1"/>
              <w:widowControl w:val="0"/>
              <w:spacing w:line="278" w:lineRule="exact"/>
              <w:rPr>
                <w:rFonts w:ascii="Arial Unicode MS" w:eastAsia="Arial Unicode MS" w:hAnsi="Arial Unicode MS" w:cs="Arial Unicode MS" w:hint="eastAsia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В течение 15 дней с даты утверждения</w:t>
            </w:r>
          </w:p>
        </w:tc>
      </w:tr>
    </w:tbl>
    <w:p w:rsidR="0023126F" w:rsidRDefault="0023126F" w:rsidP="0023126F">
      <w:pPr>
        <w:framePr w:w="10661" w:wrap="notBeside" w:vAnchor="text" w:hAnchor="text" w:xAlign="center" w:y="1"/>
        <w:widowControl w:val="0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bidi="ru-RU"/>
        </w:rPr>
      </w:pPr>
    </w:p>
    <w:p w:rsidR="0023126F" w:rsidRDefault="0023126F" w:rsidP="0023126F">
      <w:pPr>
        <w:widowControl w:val="0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bidi="ru-RU"/>
        </w:rPr>
      </w:pPr>
    </w:p>
    <w:p w:rsidR="0023126F" w:rsidRDefault="0023126F" w:rsidP="0023126F">
      <w:pPr>
        <w:rPr>
          <w:rFonts w:hint="eastAsia"/>
        </w:rPr>
      </w:pPr>
    </w:p>
    <w:p w:rsidR="00E81A8E" w:rsidRDefault="00E81A8E">
      <w:bookmarkStart w:id="0" w:name="_GoBack"/>
      <w:bookmarkEnd w:id="0"/>
    </w:p>
    <w:sectPr w:rsidR="00E8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A2"/>
    <w:rsid w:val="0023126F"/>
    <w:rsid w:val="00E81A8E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F0B5-8AAB-4D78-A3D8-AD7A4459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2021-02-16T05:43:00Z</dcterms:created>
  <dcterms:modified xsi:type="dcterms:W3CDTF">2021-02-16T05:43:00Z</dcterms:modified>
</cp:coreProperties>
</file>